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Arial" w:hAnsi="Arial" w:eastAsia="宋体" w:cs="Arial"/>
          <w:i w:val="0"/>
          <w:caps w:val="0"/>
          <w:color w:val="333333"/>
          <w:spacing w:val="0"/>
          <w:sz w:val="51"/>
          <w:szCs w:val="51"/>
          <w:shd w:val="clear" w:fill="FFFFFF"/>
        </w:rPr>
      </w:pPr>
      <w:bookmarkStart w:id="0" w:name="_GoBack"/>
      <w:r>
        <w:rPr>
          <w:rFonts w:hint="eastAsia" w:ascii="Arial" w:hAnsi="Arial" w:eastAsia="宋体" w:cs="Arial"/>
          <w:i w:val="0"/>
          <w:caps w:val="0"/>
          <w:color w:val="333333"/>
          <w:spacing w:val="0"/>
          <w:sz w:val="51"/>
          <w:szCs w:val="51"/>
          <w:shd w:val="clear" w:fill="FFFFFF"/>
        </w:rPr>
        <w:t>中华人民共和国社区矫正法实施办法</w:t>
      </w:r>
    </w:p>
    <w:bookmarkEnd w:id="0"/>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第一条</w:t>
      </w:r>
      <w:r>
        <w:rPr>
          <w:rFonts w:hint="default" w:ascii="Arial" w:hAnsi="Arial" w:eastAsia="宋体" w:cs="Arial"/>
          <w:i w:val="0"/>
          <w:caps w:val="0"/>
          <w:color w:val="333333"/>
          <w:spacing w:val="0"/>
          <w:kern w:val="0"/>
          <w:sz w:val="21"/>
          <w:szCs w:val="21"/>
          <w:shd w:val="clear" w:fill="FFFFFF"/>
          <w:lang w:val="en-US" w:eastAsia="zh-CN" w:bidi="ar"/>
        </w:rPr>
        <w:t> 为了推进和规范社区矫正工作，根据《</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"https://baike.baidu.com/item/%E4%B8%AD%E5%8D%8E%E4%BA%BA%E6%B0%91%E5%85%B1%E5%92%8C%E5%9B%BD%E5%88%91%E6%B3%95/721359" \t "https://baike.baidu.com/item/%E4%B8%AD%E5%8D%8E%E4%BA%BA%E6%B0%91%E5%85%B1%E5%92%8C%E5%9B%BD%E7%A4%BE%E5%8C%BA%E7%9F%AB%E6%AD%A3%E6%B3%95%E5%AE%9E%E6%96%BD%E5%8A%9E%E6%B3%95/_blank"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中华人民共和国刑法</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》《中华人民共和国刑事诉讼法》《中华人民共和国社区矫正法》等有关法律规定,制定本办法。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第二条 </w:t>
      </w:r>
      <w:r>
        <w:rPr>
          <w:rFonts w:hint="default" w:ascii="Arial" w:hAnsi="Arial" w:eastAsia="宋体" w:cs="Arial"/>
          <w:i w:val="0"/>
          <w:caps w:val="0"/>
          <w:color w:val="333333"/>
          <w:spacing w:val="0"/>
          <w:kern w:val="0"/>
          <w:sz w:val="21"/>
          <w:szCs w:val="21"/>
          <w:shd w:val="clear" w:fill="FFFFFF"/>
          <w:lang w:val="en-US" w:eastAsia="zh-CN" w:bidi="ar"/>
        </w:rPr>
        <w:t>社区矫正工作坚持党的绝对领导，实行党委政府统一领导、司法行政机关组织实施、相关部门密切配合、社会力量广泛参与、检察机关法律监督的领导体制和工作机制。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第三条</w:t>
      </w:r>
      <w:r>
        <w:rPr>
          <w:rFonts w:hint="default" w:ascii="Arial" w:hAnsi="Arial" w:eastAsia="宋体" w:cs="Arial"/>
          <w:i w:val="0"/>
          <w:caps w:val="0"/>
          <w:color w:val="333333"/>
          <w:spacing w:val="0"/>
          <w:kern w:val="0"/>
          <w:sz w:val="21"/>
          <w:szCs w:val="21"/>
          <w:shd w:val="clear" w:fill="FFFFFF"/>
          <w:lang w:val="en-US" w:eastAsia="zh-CN" w:bidi="ar"/>
        </w:rPr>
        <w:t> 地方人民政府根据需要设立社区矫正委员会，负责统筹协调和指导本行政区域内的社区矫正工作。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司法行政机关向社区矫正委员会报告社区矫正工作开展情况，提请社区矫正委员会协调解决社区矫正工作中的问题。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第四条</w:t>
      </w:r>
      <w:r>
        <w:rPr>
          <w:rFonts w:hint="default" w:ascii="Arial" w:hAnsi="Arial" w:eastAsia="宋体" w:cs="Arial"/>
          <w:i w:val="0"/>
          <w:caps w:val="0"/>
          <w:color w:val="333333"/>
          <w:spacing w:val="0"/>
          <w:kern w:val="0"/>
          <w:sz w:val="21"/>
          <w:szCs w:val="21"/>
          <w:shd w:val="clear" w:fill="FFFFFF"/>
          <w:lang w:val="en-US" w:eastAsia="zh-CN" w:bidi="ar"/>
        </w:rPr>
        <w:t> 司法行政机关依法履行以下职责：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（一）主管本行政区域内社区矫正工作；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（二）对本行政区域内设置和撤销社区矫正机构提出意见；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（三）拟定社区矫正工作发展规划和管理制度，监督检查社区矫正法律法规和政策的执行情况；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（四）推动社会力量参与社区矫正工作；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（五）指导支持社区矫正机构提高信息化水平；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（六）对在社区矫正工作中作出突出贡献的组织、个人，按照国家有关规定给予表彰、奖励；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（七）协调推进高素质社区矫正工作队伍建设；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（八）其他依法应当履行的职责。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第五条</w:t>
      </w:r>
      <w:r>
        <w:rPr>
          <w:rFonts w:hint="default" w:ascii="Arial" w:hAnsi="Arial" w:eastAsia="宋体" w:cs="Arial"/>
          <w:i w:val="0"/>
          <w:caps w:val="0"/>
          <w:color w:val="333333"/>
          <w:spacing w:val="0"/>
          <w:kern w:val="0"/>
          <w:sz w:val="21"/>
          <w:szCs w:val="21"/>
          <w:shd w:val="clear" w:fill="FFFFFF"/>
          <w:lang w:val="en-US" w:eastAsia="zh-CN" w:bidi="ar"/>
        </w:rPr>
        <w:t> 人民法院依法履行以下职责：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（一）拟判处管制、宣告缓刑、决定暂予监外执行的，</w:t>
      </w:r>
      <w:r>
        <w:rPr>
          <w:rFonts w:hint="default" w:ascii="Arial" w:hAnsi="Arial" w:eastAsia="宋体" w:cs="Arial"/>
          <w:b/>
          <w:i w:val="0"/>
          <w:caps w:val="0"/>
          <w:color w:val="333333"/>
          <w:spacing w:val="0"/>
          <w:kern w:val="0"/>
          <w:sz w:val="21"/>
          <w:szCs w:val="21"/>
          <w:shd w:val="clear" w:fill="FFFFFF"/>
          <w:lang w:val="en-US" w:eastAsia="zh-CN" w:bidi="ar"/>
        </w:rPr>
        <w:t>可以</w:t>
      </w:r>
      <w:r>
        <w:rPr>
          <w:rFonts w:hint="default" w:ascii="Arial" w:hAnsi="Arial" w:eastAsia="宋体" w:cs="Arial"/>
          <w:i w:val="0"/>
          <w:caps w:val="0"/>
          <w:color w:val="333333"/>
          <w:spacing w:val="0"/>
          <w:kern w:val="0"/>
          <w:sz w:val="21"/>
          <w:szCs w:val="21"/>
          <w:shd w:val="clear" w:fill="FFFFFF"/>
          <w:lang w:val="en-US" w:eastAsia="zh-CN" w:bidi="ar"/>
        </w:rPr>
        <w:t>委托社区矫正机构或者有关社会组织对被告人或者罪犯的社会危险性和对所居住社区的影响，进行调查评估，提出意见，供决定社区矫正时参考；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（二）对执行机关报请假释的，审查执行机关移送的罪犯假释后对所居住社区影响的调查评估意见；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（三）核实并确定社区矫正执行地；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（四）对被告人或者罪犯依法判处管制、宣告缓刑、裁定假释、决定暂予监外执行；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（五）对社区矫正对象进行教育，及时通知并送达法律文书；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（六）对符合撤销缓刑、撤销假释或者暂予监外执行收监执行条件的社区矫正对象，作出判决、裁定和决定；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（七）对社区矫正机构提请逮捕的，及时作出是否逮捕的决定；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（八）根据社区矫正机构提出的减刑建议作出裁定；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（九）其他依法应当履行的职责。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第六条</w:t>
      </w:r>
      <w:r>
        <w:rPr>
          <w:rFonts w:hint="default" w:ascii="Arial" w:hAnsi="Arial" w:eastAsia="宋体" w:cs="Arial"/>
          <w:i w:val="0"/>
          <w:caps w:val="0"/>
          <w:color w:val="333333"/>
          <w:spacing w:val="0"/>
          <w:kern w:val="0"/>
          <w:sz w:val="21"/>
          <w:szCs w:val="21"/>
          <w:shd w:val="clear" w:fill="FFFFFF"/>
          <w:lang w:val="en-US" w:eastAsia="zh-CN" w:bidi="ar"/>
        </w:rPr>
        <w:t> 人民检察院依法履行以下职责：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（一）对社区矫正决定机关、社区矫正机构或者有关社会组织的调查评估活动实行法律监督;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（二）对社区矫正决定机关判处管制、宣告缓刑、裁定假释、决定或者批准暂予监外执行活动实行法律监督；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（三）对社区矫正法律文书及社区矫正对象交付执行活动实行法律监督；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（四）对监督管理、教育帮扶社区矫正对象的活动实行法律监督；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（五）对变更刑事执行、解除矫正和终止矫正的活动实行法律监督；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（六）受理申诉、控告和举报，维护社区矫正对象的合法权益；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（七）按照刑事诉讼法的规定，在对社区矫正实行法律监督中发现司法工作人员相关职务犯罪，可以立案侦查直接受理的案件；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（八）其他依法应当履行的职责。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第七条 </w:t>
      </w:r>
      <w:r>
        <w:rPr>
          <w:rFonts w:hint="default" w:ascii="Arial" w:hAnsi="Arial" w:eastAsia="宋体" w:cs="Arial"/>
          <w:i w:val="0"/>
          <w:caps w:val="0"/>
          <w:color w:val="333333"/>
          <w:spacing w:val="0"/>
          <w:kern w:val="0"/>
          <w:sz w:val="21"/>
          <w:szCs w:val="21"/>
          <w:shd w:val="clear" w:fill="FFFFFF"/>
          <w:lang w:val="en-US" w:eastAsia="zh-CN" w:bidi="ar"/>
        </w:rPr>
        <w:t>公安机关依法履行以下职责：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（一）对看守所留所服刑罪犯拟暂予监外执行的，</w:t>
      </w:r>
      <w:r>
        <w:rPr>
          <w:rFonts w:hint="default" w:ascii="Arial" w:hAnsi="Arial" w:eastAsia="宋体" w:cs="Arial"/>
          <w:b/>
          <w:i w:val="0"/>
          <w:caps w:val="0"/>
          <w:color w:val="333333"/>
          <w:spacing w:val="0"/>
          <w:kern w:val="0"/>
          <w:sz w:val="21"/>
          <w:szCs w:val="21"/>
          <w:shd w:val="clear" w:fill="FFFFFF"/>
          <w:lang w:val="en-US" w:eastAsia="zh-CN" w:bidi="ar"/>
        </w:rPr>
        <w:t>可以</w:t>
      </w:r>
      <w:r>
        <w:rPr>
          <w:rFonts w:hint="default" w:ascii="Arial" w:hAnsi="Arial" w:eastAsia="宋体" w:cs="Arial"/>
          <w:i w:val="0"/>
          <w:caps w:val="0"/>
          <w:color w:val="333333"/>
          <w:spacing w:val="0"/>
          <w:kern w:val="0"/>
          <w:sz w:val="21"/>
          <w:szCs w:val="21"/>
          <w:shd w:val="clear" w:fill="FFFFFF"/>
          <w:lang w:val="en-US" w:eastAsia="zh-CN" w:bidi="ar"/>
        </w:rPr>
        <w:t>委托开展调查评估;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（二）对看守所留所服刑罪犯拟暂予监外执行的，核实并确定社区矫正执行地；对符合暂予监外执行条件的，批准暂予监外执行；对符合收监执行条件的，作出收监执行的决定；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（三）对看守所留所服刑罪犯批准暂予监外执行的，进行教育，及时通知并送达法律文书; 依法将社区矫正对象交付执行；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（四）对社区矫正对象予以</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"https://baike.baidu.com/item/%E6%B2%BB%E5%AE%89%E7%AE%A1%E7%90%86%E5%A4%84%E7%BD%9A/3282281" \t "https://baike.baidu.com/item/%E4%B8%AD%E5%8D%8E%E4%BA%BA%E6%B0%91%E5%85%B1%E5%92%8C%E5%9B%BD%E7%A4%BE%E5%8C%BA%E7%9F%AB%E6%AD%A3%E6%B3%95%E5%AE%9E%E6%96%BD%E5%8A%9E%E6%B3%95/_blank"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治安管理处罚</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；到场处置经社区矫正机构制止无效，正在实施违反监督管理规定或者违反人民法院禁止令等违法行为的社区矫正对象；协助社区矫正机构处置突发事件；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（五）协助社区矫正机构查找失去联系的社区矫正对象；执行人民法院作出的逮捕决定；被裁定撤销缓刑、撤销假释和被决定收监执行的社区矫正对象逃跑的，予以追捕；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（六）对裁定撤销缓刑、撤销假释，或者对人民法院、公安机关决定暂予监外执行收监的社区矫正对象，送交看守所或者监狱执行；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（七）执行限制社区矫正对象出境的措施；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（八）其他依法应当履行的职责。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第八条 </w:t>
      </w:r>
      <w:r>
        <w:rPr>
          <w:rFonts w:hint="default" w:ascii="Arial" w:hAnsi="Arial" w:eastAsia="宋体" w:cs="Arial"/>
          <w:i w:val="0"/>
          <w:caps w:val="0"/>
          <w:color w:val="333333"/>
          <w:spacing w:val="0"/>
          <w:kern w:val="0"/>
          <w:sz w:val="21"/>
          <w:szCs w:val="21"/>
          <w:shd w:val="clear" w:fill="FFFFFF"/>
          <w:lang w:val="en-US" w:eastAsia="zh-CN" w:bidi="ar"/>
        </w:rPr>
        <w:t>监狱管理机关以及监狱依法履行以下职责：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（一）对监狱关押罪犯拟提请假释的，</w:t>
      </w:r>
      <w:r>
        <w:rPr>
          <w:rFonts w:hint="default" w:ascii="Arial" w:hAnsi="Arial" w:eastAsia="宋体" w:cs="Arial"/>
          <w:b/>
          <w:i w:val="0"/>
          <w:caps w:val="0"/>
          <w:color w:val="333333"/>
          <w:spacing w:val="0"/>
          <w:kern w:val="0"/>
          <w:sz w:val="21"/>
          <w:szCs w:val="21"/>
          <w:shd w:val="clear" w:fill="FFFFFF"/>
          <w:lang w:val="en-US" w:eastAsia="zh-CN" w:bidi="ar"/>
        </w:rPr>
        <w:t>应当委托</w:t>
      </w:r>
      <w:r>
        <w:rPr>
          <w:rFonts w:hint="default" w:ascii="Arial" w:hAnsi="Arial" w:eastAsia="宋体" w:cs="Arial"/>
          <w:i w:val="0"/>
          <w:caps w:val="0"/>
          <w:color w:val="333333"/>
          <w:spacing w:val="0"/>
          <w:kern w:val="0"/>
          <w:sz w:val="21"/>
          <w:szCs w:val="21"/>
          <w:shd w:val="clear" w:fill="FFFFFF"/>
          <w:lang w:val="en-US" w:eastAsia="zh-CN" w:bidi="ar"/>
        </w:rPr>
        <w:t>进行调查评估；对监狱关押罪犯拟暂予监外执行的，可以委托进行调查评估;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（二）对监狱关押罪犯拟暂予监外执行的，依法核实并确定社区矫正执行地；对符合暂予监外执行条件的，监狱管理机关作出暂予监外执行决定；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（三）对监狱关押罪犯批准暂予监外执行的，进行教育，及时通知并送达法律文书;依法将社区矫正对象交付执行；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（四）监狱管理机关对暂予监外执行罪犯决定收监执行的，原服刑或者接收其档案的监狱应当立即将罪犯收监执行；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（五）其他依法应当履行的职责。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第九条</w:t>
      </w:r>
      <w:r>
        <w:rPr>
          <w:rFonts w:hint="default" w:ascii="Arial" w:hAnsi="Arial" w:eastAsia="宋体" w:cs="Arial"/>
          <w:i w:val="0"/>
          <w:caps w:val="0"/>
          <w:color w:val="333333"/>
          <w:spacing w:val="0"/>
          <w:kern w:val="0"/>
          <w:sz w:val="21"/>
          <w:szCs w:val="21"/>
          <w:shd w:val="clear" w:fill="FFFFFF"/>
          <w:lang w:val="en-US" w:eastAsia="zh-CN" w:bidi="ar"/>
        </w:rPr>
        <w:t> 社区矫正机构是县级以上地方人民政府根据需要设置的，</w:t>
      </w:r>
      <w:r>
        <w:rPr>
          <w:rFonts w:hint="default" w:ascii="Arial" w:hAnsi="Arial" w:eastAsia="宋体" w:cs="Arial"/>
          <w:b/>
          <w:i w:val="0"/>
          <w:caps w:val="0"/>
          <w:color w:val="333333"/>
          <w:spacing w:val="0"/>
          <w:kern w:val="0"/>
          <w:sz w:val="21"/>
          <w:szCs w:val="21"/>
          <w:shd w:val="clear" w:fill="FFFFFF"/>
          <w:lang w:val="en-US" w:eastAsia="zh-CN" w:bidi="ar"/>
        </w:rPr>
        <w:t>负责社区矫正工作具体实施的执行机关</w:t>
      </w:r>
      <w:r>
        <w:rPr>
          <w:rFonts w:hint="default" w:ascii="Arial" w:hAnsi="Arial" w:eastAsia="宋体" w:cs="Arial"/>
          <w:i w:val="0"/>
          <w:caps w:val="0"/>
          <w:color w:val="333333"/>
          <w:spacing w:val="0"/>
          <w:kern w:val="0"/>
          <w:sz w:val="21"/>
          <w:szCs w:val="21"/>
          <w:shd w:val="clear" w:fill="FFFFFF"/>
          <w:lang w:val="en-US" w:eastAsia="zh-CN" w:bidi="ar"/>
        </w:rPr>
        <w:t>。社区矫正机构依法履行以下职责：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（一）接受委托进行调查评估，提出评估意见；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（二）接收社区矫正对象，核对法律文书、核实身份、办理接收登记，建立档案；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（三）组织入矫和解矫宣告，办理入矫和解矫手续；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（四）建立矫正小组、组织矫正小组开展工作，制定和落实矫正方案；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（五）对社区矫正对象进行监督管理，实施考核奖惩；审批会客、外出、变更执行地等事项；了解掌握社区矫正对象的活动情况和行为表现；组织查找失去联系的社区矫正对象，查找后依情形作出处理；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（六）提出治安管理处罚建议，提出减刑、撤销缓刑、撤销假释、收监执行等变更刑事执行建议，依法提请逮捕；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（七）对社区矫正对象进行教育帮扶，开展法治道德等教育，协调有关方面开展职业技能培训、就业指导，组织公益活动等事项；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（八）向有关机关通报社区矫正对象情况，送达法律文书；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（九）对社区矫正工作人员开展管理、监督、培训，落实职业保障；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（十）其他依法应当履行的职责。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设置和撤销社区矫正机构，由县级以上地方人民政府司法行政部门提出意见，按照规定的权限和程序审批。社区矫正日常工作由县级社区矫正机构具体承担；未设置县级社区矫正机构的，由上一级社区矫正机构具体承担。省、市两级社区矫正机构主要负责监督指导、跨区域执法的组织协调、与同级社区矫正决定机关对接的案件办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第十条 司法所根据社区矫正机构的委托，承担社区矫正相关工作。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第十一条 </w:t>
      </w:r>
      <w:r>
        <w:rPr>
          <w:rFonts w:hint="default" w:ascii="Arial" w:hAnsi="Arial" w:eastAsia="宋体" w:cs="Arial"/>
          <w:i w:val="0"/>
          <w:caps w:val="0"/>
          <w:color w:val="333333"/>
          <w:spacing w:val="0"/>
          <w:kern w:val="0"/>
          <w:sz w:val="21"/>
          <w:szCs w:val="21"/>
          <w:shd w:val="clear" w:fill="FFFFFF"/>
          <w:lang w:val="en-US" w:eastAsia="zh-CN" w:bidi="ar"/>
        </w:rPr>
        <w:t>社区矫正机构依法加强信息化建设，运用</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"https://baike.baidu.com/item/%E7%8E%B0%E4%BB%A3%E4%BF%A1%E6%81%AF%E6%8A%80%E6%9C%AF/2426261" \t "https://baike.baidu.com/item/%E4%B8%AD%E5%8D%8E%E4%BA%BA%E6%B0%91%E5%85%B1%E5%92%8C%E5%9B%BD%E7%A4%BE%E5%8C%BA%E7%9F%AB%E6%AD%A3%E6%B3%95%E5%AE%9E%E6%96%BD%E5%8A%9E%E6%B3%95/_blank"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现代信息技术</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开展监督管理和教育帮扶。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工作相关部门之间依法进行信息共享，人民法院、人民检察院、公安机关、司法行政机关依法建立完善社区矫正信息交换平台，实现业务协同、互联互通，运用现代信息技术及时准确传输交换有关法律文书，根据需要实时查询社区矫正对象交付接收、监督管理、教育帮扶、脱离监管、被治安管理处罚、被采取强制措施、变更刑事执行、办理再犯罪案件等情况，共享社区矫正工作动态信息，提高社区矫正信息化水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第十二条</w:t>
      </w:r>
      <w:r>
        <w:rPr>
          <w:rFonts w:hint="default" w:ascii="Arial" w:hAnsi="Arial" w:eastAsia="宋体" w:cs="Arial"/>
          <w:i w:val="0"/>
          <w:caps w:val="0"/>
          <w:color w:val="333333"/>
          <w:spacing w:val="0"/>
          <w:kern w:val="0"/>
          <w:sz w:val="21"/>
          <w:szCs w:val="21"/>
          <w:shd w:val="clear" w:fill="FFFFFF"/>
          <w:lang w:val="en-US" w:eastAsia="zh-CN" w:bidi="ar"/>
        </w:rPr>
        <w:t> 对拟适用社区矫正的，社区矫正决定机关应当核实社区矫正对象的居住地。社区矫正对象在多个地方居住的，可以确定经常居住地为执行地。没有居住地，居住地、经常居住地无法确定或者不适宜执行社区矫正的，应当根据有利于社区矫正对象接受矫正、更好地融入社会的原则，确定社区矫正执行地。</w:t>
      </w:r>
      <w:r>
        <w:rPr>
          <w:rFonts w:hint="default" w:ascii="Arial" w:hAnsi="Arial" w:eastAsia="宋体" w:cs="Arial"/>
          <w:b/>
          <w:i w:val="0"/>
          <w:caps w:val="0"/>
          <w:color w:val="333333"/>
          <w:spacing w:val="0"/>
          <w:kern w:val="0"/>
          <w:sz w:val="21"/>
          <w:szCs w:val="21"/>
          <w:shd w:val="clear" w:fill="FFFFFF"/>
          <w:lang w:val="en-US" w:eastAsia="zh-CN" w:bidi="ar"/>
        </w:rPr>
        <w:t>被确定为执行地的社区矫正机构应当及时接收。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社区矫正对象的居住地是指其实际居住的县（市、区）。社区矫正对象的经常居住地是指其经常居住的，有固定住所、固定生活来源的县（市、区）。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社区矫正对象应如实提供其居住、户籍等情况，并提供必要的证明材料。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第十三条 </w:t>
      </w:r>
      <w:r>
        <w:rPr>
          <w:rFonts w:hint="default" w:ascii="Arial" w:hAnsi="Arial" w:eastAsia="宋体" w:cs="Arial"/>
          <w:i w:val="0"/>
          <w:caps w:val="0"/>
          <w:color w:val="333333"/>
          <w:spacing w:val="0"/>
          <w:kern w:val="0"/>
          <w:sz w:val="21"/>
          <w:szCs w:val="21"/>
          <w:shd w:val="clear" w:fill="FFFFFF"/>
          <w:lang w:val="en-US" w:eastAsia="zh-CN" w:bidi="ar"/>
        </w:rPr>
        <w:t>社区矫正决定机关对拟适用社区矫正的被告人、罪犯，需要调查其社会危险性和对所居住社区影响的，</w:t>
      </w:r>
      <w:r>
        <w:rPr>
          <w:rFonts w:hint="default" w:ascii="Arial" w:hAnsi="Arial" w:eastAsia="宋体" w:cs="Arial"/>
          <w:b/>
          <w:i w:val="0"/>
          <w:caps w:val="0"/>
          <w:color w:val="333333"/>
          <w:spacing w:val="0"/>
          <w:kern w:val="0"/>
          <w:sz w:val="21"/>
          <w:szCs w:val="21"/>
          <w:shd w:val="clear" w:fill="FFFFFF"/>
          <w:lang w:val="en-US" w:eastAsia="zh-CN" w:bidi="ar"/>
        </w:rPr>
        <w:t>可以委托</w:t>
      </w:r>
      <w:r>
        <w:rPr>
          <w:rFonts w:hint="default" w:ascii="Arial" w:hAnsi="Arial" w:eastAsia="宋体" w:cs="Arial"/>
          <w:i w:val="0"/>
          <w:caps w:val="0"/>
          <w:color w:val="333333"/>
          <w:spacing w:val="0"/>
          <w:kern w:val="0"/>
          <w:sz w:val="21"/>
          <w:szCs w:val="21"/>
          <w:shd w:val="clear" w:fill="FFFFFF"/>
          <w:lang w:val="en-US" w:eastAsia="zh-CN" w:bidi="ar"/>
        </w:rPr>
        <w:t>拟确定为执行地的</w:t>
      </w:r>
      <w:r>
        <w:rPr>
          <w:rFonts w:hint="default" w:ascii="Arial" w:hAnsi="Arial" w:eastAsia="宋体" w:cs="Arial"/>
          <w:b/>
          <w:i w:val="0"/>
          <w:caps w:val="0"/>
          <w:color w:val="333333"/>
          <w:spacing w:val="0"/>
          <w:kern w:val="0"/>
          <w:sz w:val="21"/>
          <w:szCs w:val="21"/>
          <w:shd w:val="clear" w:fill="FFFFFF"/>
          <w:lang w:val="en-US" w:eastAsia="zh-CN" w:bidi="ar"/>
        </w:rPr>
        <w:t>社区矫正机构或者有关社会组织</w:t>
      </w:r>
      <w:r>
        <w:rPr>
          <w:rFonts w:hint="default" w:ascii="Arial" w:hAnsi="Arial" w:eastAsia="宋体" w:cs="Arial"/>
          <w:i w:val="0"/>
          <w:caps w:val="0"/>
          <w:color w:val="333333"/>
          <w:spacing w:val="0"/>
          <w:kern w:val="0"/>
          <w:sz w:val="21"/>
          <w:szCs w:val="21"/>
          <w:shd w:val="clear" w:fill="FFFFFF"/>
          <w:lang w:val="en-US" w:eastAsia="zh-CN" w:bidi="ar"/>
        </w:rPr>
        <w:t>进行调查评估。社区矫正机构或者有关社会组织收到委托文书后应当及时通知执行地县级人民检察院。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第十四条</w:t>
      </w:r>
      <w:r>
        <w:rPr>
          <w:rFonts w:hint="default" w:ascii="Arial" w:hAnsi="Arial" w:eastAsia="宋体" w:cs="Arial"/>
          <w:i w:val="0"/>
          <w:caps w:val="0"/>
          <w:color w:val="333333"/>
          <w:spacing w:val="0"/>
          <w:kern w:val="0"/>
          <w:sz w:val="21"/>
          <w:szCs w:val="21"/>
          <w:shd w:val="clear" w:fill="FFFFFF"/>
          <w:lang w:val="en-US" w:eastAsia="zh-CN" w:bidi="ar"/>
        </w:rPr>
        <w:t> 社区矫正机构、有关社会组织接受委托后，应当对被告人或者罪犯的居所情况、家庭和社会关系、犯罪行为的后果和影响、居住地村（居）民委员会和被害人意见、拟禁止的事项、</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"https://baike.baidu.com/item/%E7%A4%BE%E4%BC%9A%E5%8D%B1%E9%99%A9%E6%80%A7/4287996" \t "https://baike.baidu.com/item/%E4%B8%AD%E5%8D%8E%E4%BA%BA%E6%B0%91%E5%85%B1%E5%92%8C%E5%9B%BD%E7%A4%BE%E5%8C%BA%E7%9F%AB%E6%AD%A3%E6%B3%95%E5%AE%9E%E6%96%BD%E5%8A%9E%E6%B3%95/_blank"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社会危险性</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、对所居住社区的影响等情况进行调查了解，形成调查评估意见，与相关材料一起提交委托机关。调查评估时，相关单位、部门、村（居）民委员会等组织、个人应当依法为调查评估提供必要的协助。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有关社会组织应当自收到调查评估委托函及所附材料之日起十个工作日内完成调查评估，提交评估意见。对于适用刑事案件速裁程序的，应当在五个工作日内完成调查评估，提交评估意见。评估意见同时抄送执行地县级人民检察院。需要延长调查评估时限的，社区矫正机构、有关社会组织应当与委托机关协商，并在协商确定的期限内完成调查评估。因被告人或者罪犯的姓名、居住地不真实、身份不明等原因，社区矫正机构、有关社会组织无法进行调查评估的，应当及时向委托机关说明情况。社区矫正决定机关对调查评估意见的采信情况，应当在相关法律文书中说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对调查评估意见以及调查中涉及的国家秘密、商业秘密、个人隐私等信息，应当保密，不得泄露。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第十五条</w:t>
      </w:r>
      <w:r>
        <w:rPr>
          <w:rFonts w:hint="default" w:ascii="Arial" w:hAnsi="Arial" w:eastAsia="宋体" w:cs="Arial"/>
          <w:i w:val="0"/>
          <w:caps w:val="0"/>
          <w:color w:val="333333"/>
          <w:spacing w:val="0"/>
          <w:kern w:val="0"/>
          <w:sz w:val="21"/>
          <w:szCs w:val="21"/>
          <w:shd w:val="clear" w:fill="FFFFFF"/>
          <w:lang w:val="en-US" w:eastAsia="zh-CN" w:bidi="ar"/>
        </w:rPr>
        <w:t> 社区矫正决定机关应当对社区矫正对象进行教育，书面告知其到执行地县级社区矫正机构报到的时间期限以及逾期报到或者未报到的后果，责令其按时报到。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第十六条 </w:t>
      </w:r>
      <w:r>
        <w:rPr>
          <w:rFonts w:hint="default" w:ascii="Arial" w:hAnsi="Arial" w:eastAsia="宋体" w:cs="Arial"/>
          <w:i w:val="0"/>
          <w:caps w:val="0"/>
          <w:color w:val="333333"/>
          <w:spacing w:val="0"/>
          <w:kern w:val="0"/>
          <w:sz w:val="21"/>
          <w:szCs w:val="21"/>
          <w:shd w:val="clear" w:fill="FFFFFF"/>
          <w:lang w:val="en-US" w:eastAsia="zh-CN" w:bidi="ar"/>
        </w:rPr>
        <w:t>社区矫正决定机关应当自判决、裁定或者决定生效之日起五日内通知执行地县级社区矫正机构，并在十日内将判决书、裁定书、决定书、执行通知书等法律文书送达执行地县级社区矫正机构,同时抄送人民检察院。收到法律文书后，社区矫正机构应当在五日内送达回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社区矫正对象前来报到时，执行地县级社区矫正机构未收到法律文书或者法律文书不齐全，应当先记录在案，为其办理登记接收手续，并通知社区矫正决定机关在五日内送达或者补齐法律文书</w:t>
      </w:r>
      <w:r>
        <w:rPr>
          <w:rFonts w:hint="default" w:ascii="Arial" w:hAnsi="Arial" w:eastAsia="宋体" w:cs="Arial"/>
          <w:b/>
          <w:i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第十七条 </w:t>
      </w:r>
      <w:r>
        <w:rPr>
          <w:rFonts w:hint="default" w:ascii="Arial" w:hAnsi="Arial" w:eastAsia="宋体" w:cs="Arial"/>
          <w:i w:val="0"/>
          <w:caps w:val="0"/>
          <w:color w:val="333333"/>
          <w:spacing w:val="0"/>
          <w:kern w:val="0"/>
          <w:sz w:val="21"/>
          <w:szCs w:val="21"/>
          <w:shd w:val="clear" w:fill="FFFFFF"/>
          <w:lang w:val="en-US" w:eastAsia="zh-CN" w:bidi="ar"/>
        </w:rPr>
        <w:t>被判处管制、宣告缓刑、裁定假释的社区矫正对象到执行地县级社区矫正机构报到时，社区矫正机构应当核对法律文书、核实身份，办理登记接收手续。对社区矫正对象存在因行动不便、自行报到确有困难等特殊情况的，社区矫正机构可以派员到其居住地等场所办理登记接收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暂予监外执行的社区矫正对象，由公安机关、监狱或者看守所依法移送至执行地县级社区矫正机构，办理交付接收手续。罪犯原服刑地与居住地不在同一省、自治区、直辖市，需要回居住地暂予监外执行的，原服刑地的省级以上监狱管理机关或者设区的市一级以上公安机关应当书面通知罪犯居住地的监狱管理机关、公安机关，由其指定一所监狱、看守所接收社区矫正对象档案，负责办理其收监、刑满释放等手续。对看守所留所服刑罪犯暂予监外执行，原服刑地与居住地在同一省、自治区、直辖市的，可以不移交档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第十八条</w:t>
      </w:r>
      <w:r>
        <w:rPr>
          <w:rFonts w:hint="default" w:ascii="Arial" w:hAnsi="Arial" w:eastAsia="宋体" w:cs="Arial"/>
          <w:i w:val="0"/>
          <w:caps w:val="0"/>
          <w:color w:val="333333"/>
          <w:spacing w:val="0"/>
          <w:kern w:val="0"/>
          <w:sz w:val="21"/>
          <w:szCs w:val="21"/>
          <w:shd w:val="clear" w:fill="FFFFFF"/>
          <w:lang w:val="en-US" w:eastAsia="zh-CN" w:bidi="ar"/>
        </w:rPr>
        <w:t> 执行地县级社区矫正机构接收社区矫正对象后，应当建立社区矫正档案，包括以下内容：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（一）适用社区矫正的法律文书；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（二）接收、监管审批、奖惩、收监执行、解除矫正、终止矫正等有关社区矫正执行活动的法律文书；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（三）进行社区矫正的工作记录；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（四）社区矫正对象接受社区矫正的其他相关材料。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接受委托对社区矫正对象进行日常管理的司法所应当建立工作档案。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第十九条</w:t>
      </w:r>
      <w:r>
        <w:rPr>
          <w:rFonts w:hint="default" w:ascii="Arial" w:hAnsi="Arial" w:eastAsia="宋体" w:cs="Arial"/>
          <w:i w:val="0"/>
          <w:caps w:val="0"/>
          <w:color w:val="333333"/>
          <w:spacing w:val="0"/>
          <w:kern w:val="0"/>
          <w:sz w:val="21"/>
          <w:szCs w:val="21"/>
          <w:shd w:val="clear" w:fill="FFFFFF"/>
          <w:lang w:val="en-US" w:eastAsia="zh-CN" w:bidi="ar"/>
        </w:rPr>
        <w:t> 执行地县级社区矫正机构、受委托的司法所应当为社区矫正对象确定矫正小组，与矫正小组签订矫正责任书，明确矫正小组成员的责任和义务，负责落实矫正方案。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矫正小组主要开展下列工作：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（一）按照矫正方案，开展个案矫正工作；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（二）督促社区矫正对象遵纪守法，遵守社区矫正规定；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（三）参与对社区矫正对象的考核评议和教育活动；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（四）对社区矫正对象走访谈话，了解其思想、工作和生活情况，及时向社区矫正机构或者司法所报告；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（五）协助对社区矫正对象进行监督管理和教育帮扶；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（六）协助社区矫正机构或者司法所开展其他工作。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第二十条</w:t>
      </w:r>
      <w:r>
        <w:rPr>
          <w:rFonts w:hint="default" w:ascii="Arial" w:hAnsi="Arial" w:eastAsia="宋体" w:cs="Arial"/>
          <w:i w:val="0"/>
          <w:caps w:val="0"/>
          <w:color w:val="333333"/>
          <w:spacing w:val="0"/>
          <w:kern w:val="0"/>
          <w:sz w:val="21"/>
          <w:szCs w:val="21"/>
          <w:shd w:val="clear" w:fill="FFFFFF"/>
          <w:lang w:val="en-US" w:eastAsia="zh-CN" w:bidi="ar"/>
        </w:rPr>
        <w:t> 执行地县级社区矫正机构接收社区矫正对象后，应当组织或者委托司法所组织入矫宣告。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入矫宣告包括以下内容：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（一）判决书、裁定书、决定书、执行通知书等有关法律文书的主要内容；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（二）社区矫正期限；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（三）社区矫正对象应当遵守的规定、被剥夺或者限制行使的权利、被禁止的事项以及违反规定的法律后果；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（四）社区矫正对象依法享有的权利；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（五）矫正小组人员组成及职责；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（六）其他有关事项。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宣告由社区矫正机构或者司法所的工作人员主持，矫正小组成员及其他相关人员到场，按照规定程序进行。宣告后，社区矫正对象应当在书面材料上签字，确认已经了解所宣告的内容。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第二十一条</w:t>
      </w:r>
      <w:r>
        <w:rPr>
          <w:rFonts w:hint="default" w:ascii="Arial" w:hAnsi="Arial" w:eastAsia="宋体" w:cs="Arial"/>
          <w:i w:val="0"/>
          <w:caps w:val="0"/>
          <w:color w:val="333333"/>
          <w:spacing w:val="0"/>
          <w:kern w:val="0"/>
          <w:sz w:val="21"/>
          <w:szCs w:val="21"/>
          <w:shd w:val="clear" w:fill="FFFFFF"/>
          <w:lang w:val="en-US" w:eastAsia="zh-CN" w:bidi="ar"/>
        </w:rPr>
        <w:t> 社区矫正机构应当根据社区矫正对象被判处管制、宣告缓刑、假释和暂予监外执行的不同裁判内容和犯罪类型、矫正阶段、再犯罪风险等情况，进行综合评估，划分不同类别，实施分类管理。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社区矫正机构应当把社区矫正对象的考核结果和奖惩情况作为分类管理的依据。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社区矫正机构对不同类别的社区矫正对象，在矫正措施和方法上应当有所区别，有针对性地开展监督管理和教育帮扶工作。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第二十二条 </w:t>
      </w:r>
      <w:r>
        <w:rPr>
          <w:rFonts w:hint="default" w:ascii="Arial" w:hAnsi="Arial" w:eastAsia="宋体" w:cs="Arial"/>
          <w:i w:val="0"/>
          <w:caps w:val="0"/>
          <w:color w:val="333333"/>
          <w:spacing w:val="0"/>
          <w:kern w:val="0"/>
          <w:sz w:val="21"/>
          <w:szCs w:val="21"/>
          <w:shd w:val="clear" w:fill="FFFFFF"/>
          <w:lang w:val="en-US" w:eastAsia="zh-CN" w:bidi="ar"/>
        </w:rPr>
        <w:t>执行地县级社区矫正机构、受委托的司法所要根据社区矫正对象的性别、年龄、心理特点、健康状况、犯罪原因、悔罪表现等具体情况，制定矫正方案，有针对性地消除社区矫正对象可能重新犯罪的因素，帮助其成为守法公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矫正方案应当包括社区矫正对象基本情况、对社区矫正对象的综合评估结果、对社区矫正对象的心理状态和其他特殊情况的分析、拟采取的监督管理、教育帮扶措施等内容。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矫正方案应当根据分类管理的要求、实施效果以及社区矫正对象的表现等情况，相应调整。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第二十三条</w:t>
      </w:r>
      <w:r>
        <w:rPr>
          <w:rFonts w:hint="default" w:ascii="Arial" w:hAnsi="Arial" w:eastAsia="宋体" w:cs="Arial"/>
          <w:i w:val="0"/>
          <w:caps w:val="0"/>
          <w:color w:val="333333"/>
          <w:spacing w:val="0"/>
          <w:kern w:val="0"/>
          <w:sz w:val="21"/>
          <w:szCs w:val="21"/>
          <w:shd w:val="clear" w:fill="FFFFFF"/>
          <w:lang w:val="en-US" w:eastAsia="zh-CN" w:bidi="ar"/>
        </w:rPr>
        <w:t> 执行地县级社区矫正机构、受委托的司法所应当根据社区矫正对象的个人生活、工作及所处社区的实际情况，有针对性地采取通信联络、信息化核查、实地查访等措施，了解掌握社区矫正对象的活动情况和行为表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第二十四条</w:t>
      </w:r>
      <w:r>
        <w:rPr>
          <w:rFonts w:hint="default" w:ascii="Arial" w:hAnsi="Arial" w:eastAsia="宋体" w:cs="Arial"/>
          <w:i w:val="0"/>
          <w:caps w:val="0"/>
          <w:color w:val="333333"/>
          <w:spacing w:val="0"/>
          <w:kern w:val="0"/>
          <w:sz w:val="21"/>
          <w:szCs w:val="21"/>
          <w:shd w:val="clear" w:fill="FFFFFF"/>
          <w:lang w:val="en-US" w:eastAsia="zh-CN" w:bidi="ar"/>
        </w:rPr>
        <w:t> 社区矫正对象应当按照有关规定和社区矫正机构的要求，定期报告遵纪守法、接受监督管理、参加教育学习、公益活动和社会活动等情况。发生居所变化、工作变动、家庭重大变故以及接触对其矫正可能产生不利影响人员等情况时，应当及时报告。被宣告禁止令的社区矫正对象应当定期报告遵守禁止令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暂予监外执行的社区矫正对象应当每个月报告本人身体情况。保外就医的，应当到省级人民政府指定的医院检查，每三个月向执行地县级社区矫正机构、受委托的司法所提交病情复查情况。执行地县级社区矫正机构根据社区矫正对象的病情及保证人等情况，可以调整报告身体情况和提交复查情况的期限。延长一个月至三个月以下的，报上一级社区矫正机构批准；延长三个月以上的，逐级上报省级社区矫正机构批准。批准延长的，执行地县级社区矫正机构应当及时通报同级人民检察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社区矫正机构根据工作需要，可以协调对暂予监外执行的社区矫正对象进行病情诊断、妊娠检查或者生活不能自理的鉴别。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第二十五条</w:t>
      </w:r>
      <w:r>
        <w:rPr>
          <w:rFonts w:hint="default" w:ascii="Arial" w:hAnsi="Arial" w:eastAsia="宋体" w:cs="Arial"/>
          <w:i w:val="0"/>
          <w:caps w:val="0"/>
          <w:color w:val="333333"/>
          <w:spacing w:val="0"/>
          <w:kern w:val="0"/>
          <w:sz w:val="21"/>
          <w:szCs w:val="21"/>
          <w:shd w:val="clear" w:fill="FFFFFF"/>
          <w:lang w:val="en-US" w:eastAsia="zh-CN" w:bidi="ar"/>
        </w:rPr>
        <w:t> 未经执行地县级社区矫正机构批准，社区矫正对象不得接触其犯罪案件中的被害人、控告人、举报人，不得接触同案犯等可能诱发其再犯罪的人。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第二十六条</w:t>
      </w:r>
      <w:r>
        <w:rPr>
          <w:rFonts w:hint="default" w:ascii="Arial" w:hAnsi="Arial" w:eastAsia="宋体" w:cs="Arial"/>
          <w:i w:val="0"/>
          <w:caps w:val="0"/>
          <w:color w:val="333333"/>
          <w:spacing w:val="0"/>
          <w:kern w:val="0"/>
          <w:sz w:val="21"/>
          <w:szCs w:val="21"/>
          <w:shd w:val="clear" w:fill="FFFFFF"/>
          <w:lang w:val="en-US" w:eastAsia="zh-CN" w:bidi="ar"/>
        </w:rPr>
        <w:t> 社区矫正对象未经批准不得离开所居住市、县。确有正当理由需要离开的，应当经执行地县级社区矫正机构或者受委托的司法所批准。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社区矫正对象外出的正当理由是指就医、就学、参与诉讼、处理家庭或者工作重要事务等。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前款规定的市是指直辖市的城市市区、设区的市的城市市区和县级市的辖区。在设区的同一市内跨区活动的，不属于离开所居住的市、县。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第二十七条</w:t>
      </w:r>
      <w:r>
        <w:rPr>
          <w:rFonts w:hint="default" w:ascii="Arial" w:hAnsi="Arial" w:eastAsia="宋体" w:cs="Arial"/>
          <w:i w:val="0"/>
          <w:caps w:val="0"/>
          <w:color w:val="333333"/>
          <w:spacing w:val="0"/>
          <w:kern w:val="0"/>
          <w:sz w:val="21"/>
          <w:szCs w:val="21"/>
          <w:shd w:val="clear" w:fill="FFFFFF"/>
          <w:lang w:val="en-US" w:eastAsia="zh-CN" w:bidi="ar"/>
        </w:rPr>
        <w:t> 社区矫正对象确需离开所居住的市、县的，一般应当提前三日提交书面申请，并如实提供诊断证明、单位证明、入学证明、法律文书等材料。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申请外出时间在七日内的，经执行地县级社区矫正机构委托，可以由司法所批准，并报执行地县级社区矫正机构备案；超过七日的，由执行地县级社区矫正机构批准。执行地县级社区矫正机构每次批准外出的时间不超过三十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因特殊情况确需外出超过三十日的，或者两个月内外出时间累计超过三十日的，应报上一级社区矫正机构审批。上一级社区矫正机构批准社区矫正对象外出的，执行地县级社区矫正机构应当及时通报同级人民检察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第二十八条 </w:t>
      </w:r>
      <w:r>
        <w:rPr>
          <w:rFonts w:hint="default" w:ascii="Arial" w:hAnsi="Arial" w:eastAsia="宋体" w:cs="Arial"/>
          <w:i w:val="0"/>
          <w:caps w:val="0"/>
          <w:color w:val="333333"/>
          <w:spacing w:val="0"/>
          <w:kern w:val="0"/>
          <w:sz w:val="21"/>
          <w:szCs w:val="21"/>
          <w:shd w:val="clear" w:fill="FFFFFF"/>
          <w:lang w:val="en-US" w:eastAsia="zh-CN" w:bidi="ar"/>
        </w:rPr>
        <w:t>在社区矫正对象外出期间，执行地县级社区矫正机构、受委托的司法所应当通过电话通讯、实时视频等方式实施监督管理。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执行地县级社区矫正机构根据需要，可以协商外出目的地社区矫正机构协助监督管理，并要求社区矫正对象在到达和离开时向当地社区矫正机构报告，接受监督管理。外出目的地社区矫正机构在社区矫正对象报告后，可以通过电话通讯、实地查访等方式协助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对象应在外出期限届满前返回居住地，并向执行地县级社区矫正机构或者司法所报告，办理手续。因特殊原因无法按期返回的，应及时向社区矫正机构或者司法所报告情况。发现社区矫正对象违反外出管理规定的，社区矫正机构应当责令其立即返回，并视情节依法予以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第二十九条 </w:t>
      </w:r>
      <w:r>
        <w:rPr>
          <w:rFonts w:hint="default" w:ascii="Arial" w:hAnsi="Arial" w:eastAsia="宋体" w:cs="Arial"/>
          <w:i w:val="0"/>
          <w:caps w:val="0"/>
          <w:color w:val="333333"/>
          <w:spacing w:val="0"/>
          <w:kern w:val="0"/>
          <w:sz w:val="21"/>
          <w:szCs w:val="21"/>
          <w:shd w:val="clear" w:fill="FFFFFF"/>
          <w:lang w:val="en-US" w:eastAsia="zh-CN" w:bidi="ar"/>
        </w:rPr>
        <w:t>社区矫正对象确因正常工作和生活需要经常性跨市、县活动的，应当由本人提出书面申请，写明理由、经常性去往市县名称、时间、频次等，同时提供相应证明，由执行地县级社区矫正机构批准，批准一次的有效期为六个月。在批准的期限内，社区矫正对象到批准市、县活动的，可以通过电话、微信等方式报告活动情况。到期后，社区矫正对象仍需要经常性跨市、县活动的，应当重新提出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第三十条 </w:t>
      </w:r>
      <w:r>
        <w:rPr>
          <w:rFonts w:hint="default" w:ascii="Arial" w:hAnsi="Arial" w:eastAsia="宋体" w:cs="Arial"/>
          <w:i w:val="0"/>
          <w:caps w:val="0"/>
          <w:color w:val="333333"/>
          <w:spacing w:val="0"/>
          <w:kern w:val="0"/>
          <w:sz w:val="21"/>
          <w:szCs w:val="21"/>
          <w:shd w:val="clear" w:fill="FFFFFF"/>
          <w:lang w:val="en-US" w:eastAsia="zh-CN" w:bidi="ar"/>
        </w:rPr>
        <w:t>社区矫正对象因工作、居所变化等原因需要变更执行地的，一般应当提前一个月提出书面申请，并提供相应证明材料，由受委托的司法所签署意见后报执行地县级社区矫正机构审批。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执行地县级社区矫正机构收到申请后，应当在五日内书面征求新执行地县级社区矫正机构的意见。新执行地县级社区矫正机构接到征求意见函后，应当在五日内核实有关情况，作出是否同意接收的意见并书面回复。执行地县级社区矫正机构根据回复意见，作出决定。执行地县级社区矫正机构对新执行地县级社区矫正机构的回复意见有异议的，可以报上一级社区矫正机构协调解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经审核，执行地县级社区矫正机构不同意变更执行地的，应在决定作出之日起五日内告知社区矫正对象。同意变更执行地的，应对社区矫正对象进行教育，书面告知其到新执行地县级社区矫正机构报到的时间期限以及逾期报到或者未报到的后果，责令其按时报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第三十一条</w:t>
      </w:r>
      <w:r>
        <w:rPr>
          <w:rFonts w:hint="default" w:ascii="Arial" w:hAnsi="Arial" w:eastAsia="宋体" w:cs="Arial"/>
          <w:i w:val="0"/>
          <w:caps w:val="0"/>
          <w:color w:val="333333"/>
          <w:spacing w:val="0"/>
          <w:kern w:val="0"/>
          <w:sz w:val="21"/>
          <w:szCs w:val="21"/>
          <w:shd w:val="clear" w:fill="FFFFFF"/>
          <w:lang w:val="en-US" w:eastAsia="zh-CN" w:bidi="ar"/>
        </w:rPr>
        <w:t> 同意变更执行地的，原执行地县级社区矫正机构应当在作出决定之日起五日内，将有关法律文书和档案材料移交新执行地县级社区矫正机构，并将有关法律文书抄送社区矫正决定机关和原执行地县级人民检察院、公安机关。新执行地县级社区矫正机构收到法律文书和档案材料后，在五日内送达回执，并将有关法律文书抄送所在地县级人民检察院、公安机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同意变更执行地的，社区矫正对象应当自收到变更执行地决定之日起七日内，到新执行地县级社区矫正机构报到。新执行地县级社区矫正机构应当核实身份、办理登记接收手续。发现社区矫正对象未按规定时间报到的，新执行地县级社区矫正机构应当立即通知原执行地县级社区矫正机构，由原执行地县级社区矫正机构组织查找。未及时办理交付接收，造成社区矫正对象脱管漏管的，原执行地社区矫正机构会同新执行地社区矫正机构妥善处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对公安机关、监狱管理机关批准暂予监外执行的社区矫正对象变更执行地的，公安机关、监狱管理机关在收到社区矫正机构送达的法律文书后，应与新执行地同级公安机关、监狱管理机关办理交接。新执行地的公安机关、监狱管理机关应指定一所看守所、监狱接收社区矫正对象档案，负责办理其收监、刑满释放等手续。看守所、监狱在接收档案之日起五日内，应当将有关情况通报新执行地县级社区矫正机构。对公安机关批准暂予监外执行的社区矫正对象在同一省、自治区、直辖市变更执行地的，可以不移交档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第三十二条</w:t>
      </w:r>
      <w:r>
        <w:rPr>
          <w:rFonts w:hint="default" w:ascii="Arial" w:hAnsi="Arial" w:eastAsia="宋体" w:cs="Arial"/>
          <w:i w:val="0"/>
          <w:caps w:val="0"/>
          <w:color w:val="333333"/>
          <w:spacing w:val="0"/>
          <w:kern w:val="0"/>
          <w:sz w:val="21"/>
          <w:szCs w:val="21"/>
          <w:shd w:val="clear" w:fill="FFFFFF"/>
          <w:lang w:val="en-US" w:eastAsia="zh-CN" w:bidi="ar"/>
        </w:rPr>
        <w:t> 社区矫正机构应当根据有关法律法规、部门规章和其他规范性文件，建立内容全面、程序合理、易于操作的社区矫正对象考核奖惩制度。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受委托的司法所应当根据社区矫正对象认罪悔罪、遵守有关规定、服从监督管理、接受教育等情况，定期对其考核。对于符合表扬条件、具备训诫、警告情形的社区矫正对象，经执行地县级社区矫正机构决定，可以给予其相应奖励或者处罚，作出书面决定。对于涉嫌违反治安管理行为的社区矫正对象，执行地县级社区矫正机构可以向同级公安机关提出建议。社区矫正机构奖励或者处罚的书面决定应当抄送人民检察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对象的考核结果与奖惩应当书面通知其本人，定期公示,记入档案，做到准确及时、公开公平。社区矫正对象对考核奖惩提出异议的，执行地县级社区矫正机构应当及时处理，并将处理结果告知社区矫正对象。社区矫正对象对处理结果仍有异议的，可以向人民检察院提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第三十三条</w:t>
      </w:r>
      <w:r>
        <w:rPr>
          <w:rFonts w:hint="default" w:ascii="Arial" w:hAnsi="Arial" w:eastAsia="宋体" w:cs="Arial"/>
          <w:i w:val="0"/>
          <w:caps w:val="0"/>
          <w:color w:val="333333"/>
          <w:spacing w:val="0"/>
          <w:kern w:val="0"/>
          <w:sz w:val="21"/>
          <w:szCs w:val="21"/>
          <w:shd w:val="clear" w:fill="FFFFFF"/>
          <w:lang w:val="en-US" w:eastAsia="zh-CN" w:bidi="ar"/>
        </w:rPr>
        <w:t> 社区矫正对象认罪悔罪、遵守法律法规、服从监督管理、接受教育表现突出的，应当给予表扬。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社区矫正对象接受社区矫正六个月以上并且同时符合下列条件的，执行地县级社区矫正机构可以给予表扬：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（一）服从人民法院判决，认罪悔罪；</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（二）遵守法律法规；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（三）遵守关于报告、会客、外出、迁居等规定，服从社区矫正机构的管理；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（四）积极参加教育学习等活动，接受教育矫正的。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对象接受社区矫正期间，有见义勇为、抢险救灾等突出表现，或者帮助他人、服务社会等突出事迹的，执行地县级社区矫正机构可以给予表扬。对于符合法定减刑条件的，由执行地县级社区矫正机构依照本办法第四十二条的规定，提出减刑建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第三十四条</w:t>
      </w:r>
      <w:r>
        <w:rPr>
          <w:rFonts w:hint="default" w:ascii="Arial" w:hAnsi="Arial" w:eastAsia="宋体" w:cs="Arial"/>
          <w:i w:val="0"/>
          <w:caps w:val="0"/>
          <w:color w:val="333333"/>
          <w:spacing w:val="0"/>
          <w:kern w:val="0"/>
          <w:sz w:val="21"/>
          <w:szCs w:val="21"/>
          <w:shd w:val="clear" w:fill="FFFFFF"/>
          <w:lang w:val="en-US" w:eastAsia="zh-CN" w:bidi="ar"/>
        </w:rPr>
        <w:t> 社区矫正对象具有下列情形之一的，执行地县级社区矫正机构应当给予训诫：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（一）不按规定时间报到或者接受社区矫正期间脱离监管，未超过十日的；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（二）违反关于报告、会客、外出、迁居等规定, 情节轻微的；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（三）不按规定参加教育学习等活动，经教育仍不改正的；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（四）其他违反监督管理规定,情节轻微的。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第三十五条</w:t>
      </w:r>
      <w:r>
        <w:rPr>
          <w:rFonts w:hint="default" w:ascii="Arial" w:hAnsi="Arial" w:eastAsia="宋体" w:cs="Arial"/>
          <w:i w:val="0"/>
          <w:caps w:val="0"/>
          <w:color w:val="333333"/>
          <w:spacing w:val="0"/>
          <w:kern w:val="0"/>
          <w:sz w:val="21"/>
          <w:szCs w:val="21"/>
          <w:shd w:val="clear" w:fill="FFFFFF"/>
          <w:lang w:val="en-US" w:eastAsia="zh-CN" w:bidi="ar"/>
        </w:rPr>
        <w:t> 社区矫正对象具有下列情形之一的，执行地县级社区矫正机构应当给予警告：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（一）违反人民法院禁止令，情节轻微的；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（二）不按规定时间报到或者接受社区矫正期间脱离监管，超过十日的；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（三）违反关于报告、会客、外出、迁居等规定, 情节较重的；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（四）保外就医的社区矫正对象无正当理由不按时提交病情复查情况，经教育仍不改正的；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（五）受到社区矫正机构两次训诫，仍不改正的；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（六）其他违反监督管理规定，情节较重的。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第三十六条</w:t>
      </w:r>
      <w:r>
        <w:rPr>
          <w:rFonts w:hint="default" w:ascii="Arial" w:hAnsi="Arial" w:eastAsia="宋体" w:cs="Arial"/>
          <w:i w:val="0"/>
          <w:caps w:val="0"/>
          <w:color w:val="333333"/>
          <w:spacing w:val="0"/>
          <w:kern w:val="0"/>
          <w:sz w:val="21"/>
          <w:szCs w:val="21"/>
          <w:shd w:val="clear" w:fill="FFFFFF"/>
          <w:lang w:val="en-US" w:eastAsia="zh-CN" w:bidi="ar"/>
        </w:rPr>
        <w:t> 社区矫正对象违反监督管理规定或者人民法院禁止令，依法应予治安管理处罚的，执行地县级社区矫正机构应当及时提请同级公安机关依法给予处罚，并向执行地同级人民检察院抄送治安管理处罚建议书副本，及时通知处理结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第三十七条</w:t>
      </w:r>
      <w:r>
        <w:rPr>
          <w:rFonts w:hint="default" w:ascii="Arial" w:hAnsi="Arial" w:eastAsia="宋体" w:cs="Arial"/>
          <w:i w:val="0"/>
          <w:caps w:val="0"/>
          <w:color w:val="333333"/>
          <w:spacing w:val="0"/>
          <w:kern w:val="0"/>
          <w:sz w:val="21"/>
          <w:szCs w:val="21"/>
          <w:shd w:val="clear" w:fill="FFFFFF"/>
          <w:lang w:val="en-US" w:eastAsia="zh-CN" w:bidi="ar"/>
        </w:rPr>
        <w:t> 电子定位装置是指运用卫星等定位技术，能对社区矫正对象进行定位等监管，并具有防拆、防爆、防水等性能的专门的电子设备，如电子定位腕带等，但不包括手机等设备</w:t>
      </w:r>
      <w:r>
        <w:rPr>
          <w:rFonts w:hint="default" w:ascii="Arial" w:hAnsi="Arial" w:eastAsia="宋体" w:cs="Arial"/>
          <w:b/>
          <w:i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对社区矫正对象采取电子定位装置进行监督管理的，应当告知社区矫正对象监管的期限、要求以及违反监管规定的后果。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第三十八条</w:t>
      </w:r>
      <w:r>
        <w:rPr>
          <w:rFonts w:hint="default" w:ascii="Arial" w:hAnsi="Arial" w:eastAsia="宋体" w:cs="Arial"/>
          <w:i w:val="0"/>
          <w:caps w:val="0"/>
          <w:color w:val="333333"/>
          <w:spacing w:val="0"/>
          <w:kern w:val="0"/>
          <w:sz w:val="21"/>
          <w:szCs w:val="21"/>
          <w:shd w:val="clear" w:fill="FFFFFF"/>
          <w:lang w:val="en-US" w:eastAsia="zh-CN" w:bidi="ar"/>
        </w:rPr>
        <w:t> 发现社区矫正对象失去联系的，社区矫正机构应当立即组织查找，可以采取通信联络、信息化核查、实地查访等方式查找，查找时要做好记录，固定证据。查找不到的，社区矫正机构应当及时通知公安机关，公安机关应当协助查找。社区矫正机构应当及时将组织查找的情况通报人民检察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查找到社区矫正对象后，社区矫正机构应当根据其脱离监管的情形，给予相应处置。虽能查找到社区矫正对象下落但其拒绝接受监督管理的，社区矫正机构应当视情节依法提请公安机关予以治安管理处罚,或者依法提请撤销缓刑、撤销假释、对暂予监外执行的收监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第三十九条</w:t>
      </w:r>
      <w:r>
        <w:rPr>
          <w:rFonts w:hint="default" w:ascii="Arial" w:hAnsi="Arial" w:eastAsia="宋体" w:cs="Arial"/>
          <w:i w:val="0"/>
          <w:caps w:val="0"/>
          <w:color w:val="333333"/>
          <w:spacing w:val="0"/>
          <w:kern w:val="0"/>
          <w:sz w:val="21"/>
          <w:szCs w:val="21"/>
          <w:shd w:val="clear" w:fill="FFFFFF"/>
          <w:lang w:val="en-US" w:eastAsia="zh-CN" w:bidi="ar"/>
        </w:rPr>
        <w:t> 社区矫正机构根据执行禁止令的需要，可以协调有关的部门、单位、场所、个人协助配合执行禁止令。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对禁止令确定需经批准才能进入的特定区域或者场所，社区矫正对象确需进入的，应当经执行地县级社区矫正机构批准，并通知原审人民法院和执行地县级人民检察院。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第四十条</w:t>
      </w:r>
      <w:r>
        <w:rPr>
          <w:rFonts w:hint="default" w:ascii="Arial" w:hAnsi="Arial" w:eastAsia="宋体" w:cs="Arial"/>
          <w:i w:val="0"/>
          <w:caps w:val="0"/>
          <w:color w:val="333333"/>
          <w:spacing w:val="0"/>
          <w:kern w:val="0"/>
          <w:sz w:val="21"/>
          <w:szCs w:val="21"/>
          <w:shd w:val="clear" w:fill="FFFFFF"/>
          <w:lang w:val="en-US" w:eastAsia="zh-CN" w:bidi="ar"/>
        </w:rPr>
        <w:t> 发现社区矫正对象有违反监督管理规定或者人民法院禁止令等违法情形的，执行地县级社区矫正机构应当调查核实情况，收集有关证据材料，提出处理意见。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发现社区矫正对象有撤销缓刑、撤销假释或者暂予监外执行收监执行的法定情形的，应当组织开展调查取证工作，依法向社区矫正决定机关提出撤销缓刑、撤销假释或者暂予监外执行收监执行建议，并将建议书抄送同级人民检察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第四十一条</w:t>
      </w:r>
      <w:r>
        <w:rPr>
          <w:rFonts w:hint="default" w:ascii="Arial" w:hAnsi="Arial" w:eastAsia="宋体" w:cs="Arial"/>
          <w:i w:val="0"/>
          <w:caps w:val="0"/>
          <w:color w:val="333333"/>
          <w:spacing w:val="0"/>
          <w:kern w:val="0"/>
          <w:sz w:val="21"/>
          <w:szCs w:val="21"/>
          <w:shd w:val="clear" w:fill="FFFFFF"/>
          <w:lang w:val="en-US" w:eastAsia="zh-CN" w:bidi="ar"/>
        </w:rPr>
        <w:t> 社区矫正对象被依法决定行政拘留、司法拘留、强制隔离戒毒等或者因涉嫌犯新罪、发现判决宣告前还有其他罪没有判决被采取强制措施的，决定机关应当自作出决定之日起三日内将有关情况通知执行地县级社区矫正机构和执行地县级人民检察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第四十二条</w:t>
      </w:r>
      <w:r>
        <w:rPr>
          <w:rFonts w:hint="default" w:ascii="Arial" w:hAnsi="Arial" w:eastAsia="宋体" w:cs="Arial"/>
          <w:i w:val="0"/>
          <w:caps w:val="0"/>
          <w:color w:val="333333"/>
          <w:spacing w:val="0"/>
          <w:kern w:val="0"/>
          <w:sz w:val="21"/>
          <w:szCs w:val="21"/>
          <w:shd w:val="clear" w:fill="FFFFFF"/>
          <w:lang w:val="en-US" w:eastAsia="zh-CN" w:bidi="ar"/>
        </w:rPr>
        <w:t> 社区矫正对象符合法定减刑条件的，由执行地县级社区矫正机构提出减刑建议书并附相关证据材料，报经地（市）社区矫正机构审核同意后，由地（市）社区矫正机构提请执行地的</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"https://baike.baidu.com/item/%E4%B8%AD%E7%BA%A7%E4%BA%BA%E6%B0%91%E6%B3%95%E9%99%A2/10030278" \t "https://baike.baidu.com/item/%E4%B8%AD%E5%8D%8E%E4%BA%BA%E6%B0%91%E5%85%B1%E5%92%8C%E5%9B%BD%E7%A4%BE%E5%8C%BA%E7%9F%AB%E6%AD%A3%E6%B3%95%E5%AE%9E%E6%96%BD%E5%8A%9E%E6%B3%95/_blank"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中级人民法院</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裁定。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依法应由</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"https://baike.baidu.com/item/%E9%AB%98%E7%BA%A7%E4%BA%BA%E6%B0%91%E6%B3%95%E9%99%A2/5612461" \t "https://baike.baidu.com/item/%E4%B8%AD%E5%8D%8E%E4%BA%BA%E6%B0%91%E5%85%B1%E5%92%8C%E5%9B%BD%E7%A4%BE%E5%8C%BA%E7%9F%AB%E6%AD%A3%E6%B3%95%E5%AE%9E%E6%96%BD%E5%8A%9E%E6%B3%95/_blank"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高级人民法院</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裁定的减刑案件，由执行地县级社区矫正机构提出减刑建议书并附相关证据材料，逐级上报省级社区矫正机构审核同意后，由省级社区矫正机构提请执行地的高级人民法院裁定。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人民法院应当自收到减刑建议书和相关证据材料之日起三十日内依法裁定。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社区矫正机构减刑建议书和人民法院减刑裁定书副本，应当同时抄送社区矫正执行地同级人民检察院、公安机关及罪犯原服刑或者接收其档案的监狱。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第四十三条</w:t>
      </w:r>
      <w:r>
        <w:rPr>
          <w:rFonts w:hint="default" w:ascii="Arial" w:hAnsi="Arial" w:eastAsia="宋体" w:cs="Arial"/>
          <w:i w:val="0"/>
          <w:caps w:val="0"/>
          <w:color w:val="333333"/>
          <w:spacing w:val="0"/>
          <w:kern w:val="0"/>
          <w:sz w:val="21"/>
          <w:szCs w:val="21"/>
          <w:shd w:val="clear" w:fill="FFFFFF"/>
          <w:lang w:val="en-US" w:eastAsia="zh-CN" w:bidi="ar"/>
        </w:rPr>
        <w:t> 社区矫正机构、受委托的司法所应当充分利用地方人民政府及其有关部门提供的教育帮扶场所和有关条件，</w:t>
      </w:r>
      <w:r>
        <w:rPr>
          <w:rFonts w:hint="default" w:ascii="Arial" w:hAnsi="Arial" w:eastAsia="宋体" w:cs="Arial"/>
          <w:b/>
          <w:i w:val="0"/>
          <w:caps w:val="0"/>
          <w:color w:val="333333"/>
          <w:spacing w:val="0"/>
          <w:kern w:val="0"/>
          <w:sz w:val="21"/>
          <w:szCs w:val="21"/>
          <w:shd w:val="clear" w:fill="FFFFFF"/>
          <w:lang w:val="en-US" w:eastAsia="zh-CN" w:bidi="ar"/>
        </w:rPr>
        <w:t>按照因人施教的原则，有针对性地对社区矫正对象开展教育矫正活动。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社区矫正机构、司法所应当根据社区矫正对象的矫正阶段、犯罪类型、现实表现等实际情况，对其实施分类教育；应当结合社区矫正对象的个体特征、日常表现等具体情况，进行个别教育。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司法所根据需要可以采用集中教育、网上培训、实地参观等多种形式开展集体教育；组织社区矫正对象参加法治、道德等方面的教育活动；根据社区矫正对象的心理健康状况，对其开展心理健康教育、实施心理辅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社区矫正机构、司法所可以通过公开择优购买服务或者委托社会组织执行项目等方式，对社区矫正对象开展教育活动。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第四十四条</w:t>
      </w:r>
      <w:r>
        <w:rPr>
          <w:rFonts w:hint="default" w:ascii="Arial" w:hAnsi="Arial" w:eastAsia="宋体" w:cs="Arial"/>
          <w:i w:val="0"/>
          <w:caps w:val="0"/>
          <w:color w:val="333333"/>
          <w:spacing w:val="0"/>
          <w:kern w:val="0"/>
          <w:sz w:val="21"/>
          <w:szCs w:val="21"/>
          <w:shd w:val="clear" w:fill="FFFFFF"/>
          <w:lang w:val="en-US" w:eastAsia="zh-CN" w:bidi="ar"/>
        </w:rPr>
        <w:t> 执行地县级社区矫正机构、受委托的司法所按照符合社会公共利益的原则，可以根据社区矫正对象的劳动能力、健康状况等情况，组织社区矫正对象参加公益活动。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第四十五条</w:t>
      </w:r>
      <w:r>
        <w:rPr>
          <w:rFonts w:hint="default" w:ascii="Arial" w:hAnsi="Arial" w:eastAsia="宋体" w:cs="Arial"/>
          <w:i w:val="0"/>
          <w:caps w:val="0"/>
          <w:color w:val="333333"/>
          <w:spacing w:val="0"/>
          <w:kern w:val="0"/>
          <w:sz w:val="21"/>
          <w:szCs w:val="21"/>
          <w:shd w:val="clear" w:fill="FFFFFF"/>
          <w:lang w:val="en-US" w:eastAsia="zh-CN" w:bidi="ar"/>
        </w:rPr>
        <w:t> 执行地县级社区矫正机构、受委托的司法所依法协调有关部门和单位，根据职责分工，对遇到暂时生活困难的社区矫正对象提供临时救助；对就业困难的社区矫正对象提供职业技能培训和就业指导；帮助符合条件的社区矫正对象落实社会保障措施；协助在就学、法律援助等方面遇到困难的社区矫正对象解决问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第四十六条</w:t>
      </w:r>
      <w:r>
        <w:rPr>
          <w:rFonts w:hint="default" w:ascii="Arial" w:hAnsi="Arial" w:eastAsia="宋体" w:cs="Arial"/>
          <w:i w:val="0"/>
          <w:caps w:val="0"/>
          <w:color w:val="333333"/>
          <w:spacing w:val="0"/>
          <w:kern w:val="0"/>
          <w:sz w:val="21"/>
          <w:szCs w:val="21"/>
          <w:shd w:val="clear" w:fill="FFFFFF"/>
          <w:lang w:val="en-US" w:eastAsia="zh-CN" w:bidi="ar"/>
        </w:rPr>
        <w:t> 社区矫正对象在</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"https://baike.baidu.com/item/%E7%BC%93%E5%88%91%E8%80%83%E9%AA%8C%E6%9C%9F/5099551" \t "https://baike.baidu.com/item/%E4%B8%AD%E5%8D%8E%E4%BA%BA%E6%B0%91%E5%85%B1%E5%92%8C%E5%9B%BD%E7%A4%BE%E5%8C%BA%E7%9F%AB%E6%AD%A3%E6%B3%95%E5%AE%9E%E6%96%BD%E5%8A%9E%E6%B3%95/_blank"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缓刑考验期</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内，有下列情形之一的，由执行地同级社区矫正机构提出撤销缓刑建议：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（一）违反禁止令，情节严重的；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（二）无正当理由不按规定时间报到或者接受社区矫正期间脱离监管，超过一个月的；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（三）因违反监督管理规定受到治安管理处罚，仍不改正的；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（四）受到社区矫正机构两次警告，仍不改正的；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（五）其他违反有关法律、行政法规和监督管理规定，情节严重的情形。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一般向原审人民法院提出撤销缓刑建议。如果原审人民法院与执行地同级社区矫正机构不在同一省、自治区、直辖市的，可以向执行地人民法院提出建议，执行地人民法院作出裁定的，裁定书同时抄送原审人民法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社区矫正机构撤销缓刑建议书和人民法院的裁定书副本同时抄送社区矫正执行地同级人民检察院。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第四十七条</w:t>
      </w:r>
      <w:r>
        <w:rPr>
          <w:rFonts w:hint="default" w:ascii="Arial" w:hAnsi="Arial" w:eastAsia="宋体" w:cs="Arial"/>
          <w:i w:val="0"/>
          <w:caps w:val="0"/>
          <w:color w:val="333333"/>
          <w:spacing w:val="0"/>
          <w:kern w:val="0"/>
          <w:sz w:val="21"/>
          <w:szCs w:val="21"/>
          <w:shd w:val="clear" w:fill="FFFFFF"/>
          <w:lang w:val="en-US" w:eastAsia="zh-CN" w:bidi="ar"/>
        </w:rPr>
        <w:t> 社区矫正对象在</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"https://baike.baidu.com/item/%E5%81%87%E9%87%8A%E8%80%83%E9%AA%8C%E6%9C%9F/3562630" \t "https://baike.baidu.com/item/%E4%B8%AD%E5%8D%8E%E4%BA%BA%E6%B0%91%E5%85%B1%E5%92%8C%E5%9B%BD%E7%A4%BE%E5%8C%BA%E7%9F%AB%E6%AD%A3%E6%B3%95%E5%AE%9E%E6%96%BD%E5%8A%9E%E6%B3%95/_blank"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假释考验期</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内，有下列情形之一的，由执行地同级社区矫正机构提出撤销假释建议：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（一）无正当理由不按规定时间报到或者接受社区矫正期间脱离监管，超过一个月的；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（二）受到社区矫正机构两次警告，仍不改正的；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（三）其他违反有关法律、行政法规和监督管理规定，尚未构成新的犯罪的。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一般向原审人民法院提出撤销假释建议。如果原审人民法院与执行地同级社区矫正机构不在同一省、自治区、直辖市的，可以向执行地人民法院提出建议，执行地人民法院作出裁定的，裁定书同时抄送原审人民法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社区矫正机构撤销假释的建议书和人民法院的裁定书副本同时抄送社区矫正执行地同级人民检察院、公安机关、罪犯原服刑或者接收其档案的监狱。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第四十八条</w:t>
      </w:r>
      <w:r>
        <w:rPr>
          <w:rFonts w:hint="default" w:ascii="Arial" w:hAnsi="Arial" w:eastAsia="宋体" w:cs="Arial"/>
          <w:i w:val="0"/>
          <w:caps w:val="0"/>
          <w:color w:val="333333"/>
          <w:spacing w:val="0"/>
          <w:kern w:val="0"/>
          <w:sz w:val="21"/>
          <w:szCs w:val="21"/>
          <w:shd w:val="clear" w:fill="FFFFFF"/>
          <w:lang w:val="en-US" w:eastAsia="zh-CN" w:bidi="ar"/>
        </w:rPr>
        <w:t> 被提请撤销缓刑、撤销假释的社区矫正对象具备下列情形之一的，社区矫正机构在提出撤销缓刑、撤销假释建议书的同时，提请人民法院决定对其予以逮捕: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（一）可能逃跑的；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（二）具有危害国家安全、公共安全、社会秩序或者他人人身安全现实危险的；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（三）可能对被害人、举报人、控告人或者社区矫正机构工作人员等实施报复行为的；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（四）可能实施新的犯罪的。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社区矫正机构提请人民法院决定逮捕社区矫正对象时，应当提供相应证据，移送人民法院审查决定。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社区矫正机构提请逮捕、人民法院作出是否逮捕决定的法律文书，应当同时抄送执行地县级人民检察院。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第四十九条</w:t>
      </w:r>
      <w:r>
        <w:rPr>
          <w:rFonts w:hint="default" w:ascii="Arial" w:hAnsi="Arial" w:eastAsia="宋体" w:cs="Arial"/>
          <w:i w:val="0"/>
          <w:caps w:val="0"/>
          <w:color w:val="333333"/>
          <w:spacing w:val="0"/>
          <w:kern w:val="0"/>
          <w:sz w:val="21"/>
          <w:szCs w:val="21"/>
          <w:shd w:val="clear" w:fill="FFFFFF"/>
          <w:lang w:val="en-US" w:eastAsia="zh-CN" w:bidi="ar"/>
        </w:rPr>
        <w:t> 暂予监外执行的社区矫正对象有下列情形之一的，由执行地县级社区矫正机构提出收监执行建议：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（一）不符合暂予监外执行条件的；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（二）未经社区矫正机构批准擅自离开居住的市、县，经警告拒不改正，或者拒不报告行踪，脱离监管的；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（三）因违反监督管理规定受到治安管理处罚，仍不改正的；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（四）受到社区矫正机构两次警告的；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（五）保外就医期间不按规定提交病情复查情况，经警告拒不改正的；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（六）暂予监外执行的情形消失后，刑期未满的；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（七）保证人丧失保证条件或者因不履行义务被取消保证人资格，不能在规定期限内提出新的保证人的；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（八）其他违反有关法律、行政法规和监督管理规定，情节严重的情形。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社区矫正机构一般向执行地社区矫正决定机关提出收监执行建议。如果原社区矫正决定机关与执行地县级社区矫正机构在同一省、自治区、直辖市的，可以向原社区矫正决定机关提出建议。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社区矫正机构的收监执行建议书和决定机关的决定书，应当同时抄送执行地县级人民检察院。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第五十条 </w:t>
      </w:r>
      <w:r>
        <w:rPr>
          <w:rFonts w:hint="default" w:ascii="Arial" w:hAnsi="Arial" w:eastAsia="宋体" w:cs="Arial"/>
          <w:i w:val="0"/>
          <w:caps w:val="0"/>
          <w:color w:val="333333"/>
          <w:spacing w:val="0"/>
          <w:kern w:val="0"/>
          <w:sz w:val="21"/>
          <w:szCs w:val="21"/>
          <w:shd w:val="clear" w:fill="FFFFFF"/>
          <w:lang w:val="en-US" w:eastAsia="zh-CN" w:bidi="ar"/>
        </w:rPr>
        <w:t>人民法院裁定撤销缓刑、撤销假释或者决定暂予监外执行收监执行的，由执行地县级公安机关本着就近、便利、安全的原则，送交社区矫正对象执行地所属的省、自治区、直辖市管辖范围内的看守所或者监狱执行刑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公安机关决定暂予监外执行收监执行的，由执行地县级公安机关送交存放或者接收罪犯档案的看守所收监执行。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监狱管理机关决定暂予监外执行收监执行的，由存放或者接收罪犯档案的监狱收监执行。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第五十一条 </w:t>
      </w:r>
      <w:r>
        <w:rPr>
          <w:rFonts w:hint="default" w:ascii="Arial" w:hAnsi="Arial" w:eastAsia="宋体" w:cs="Arial"/>
          <w:i w:val="0"/>
          <w:caps w:val="0"/>
          <w:color w:val="333333"/>
          <w:spacing w:val="0"/>
          <w:kern w:val="0"/>
          <w:sz w:val="21"/>
          <w:szCs w:val="21"/>
          <w:shd w:val="clear" w:fill="FFFFFF"/>
          <w:lang w:val="en-US" w:eastAsia="zh-CN" w:bidi="ar"/>
        </w:rPr>
        <w:t>撤销缓刑、撤销假释的裁定和收监执行的决定生效后，社区矫正对象下落不明的，应当认定为在逃。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被裁定撤销缓刑、撤销假释和被决定收监执行的社区矫正对象在逃的，由执行地县级公安机关负责追捕。撤销缓刑、撤销假释裁定书和对暂予监外执行罪犯收监执行决定书，可以作为公安机关追逃依据。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第五十二条</w:t>
      </w:r>
      <w:r>
        <w:rPr>
          <w:rFonts w:hint="default" w:ascii="Arial" w:hAnsi="Arial" w:eastAsia="宋体" w:cs="Arial"/>
          <w:i w:val="0"/>
          <w:caps w:val="0"/>
          <w:color w:val="333333"/>
          <w:spacing w:val="0"/>
          <w:kern w:val="0"/>
          <w:sz w:val="21"/>
          <w:szCs w:val="21"/>
          <w:shd w:val="clear" w:fill="FFFFFF"/>
          <w:lang w:val="en-US" w:eastAsia="zh-CN" w:bidi="ar"/>
        </w:rPr>
        <w:t> 社区矫正机构应当建立突发事件处置机制，发现社区矫正对象非正常死亡、涉嫌实施犯罪、参与群体性事件的，应当立即与公安机关等有关部门协调联动、妥善处置，并将有关情况及时报告上一级社区矫正机构，同时通报执行地人民检察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第五十三条</w:t>
      </w:r>
      <w:r>
        <w:rPr>
          <w:rFonts w:hint="default" w:ascii="Arial" w:hAnsi="Arial" w:eastAsia="宋体" w:cs="Arial"/>
          <w:i w:val="0"/>
          <w:caps w:val="0"/>
          <w:color w:val="333333"/>
          <w:spacing w:val="0"/>
          <w:kern w:val="0"/>
          <w:sz w:val="21"/>
          <w:szCs w:val="21"/>
          <w:shd w:val="clear" w:fill="FFFFFF"/>
          <w:lang w:val="en-US" w:eastAsia="zh-CN" w:bidi="ar"/>
        </w:rPr>
        <w:t> 社区矫正对象矫正期限届满，且在社区矫正期间没有应当撤销缓刑、撤销假释或者暂予监外执行收监执行情形的，社区矫正机构依法办理解除矫正手续。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社区矫正对象一般应当在社区矫正期满三十日前，作出个人总结，执行地县级社区矫正机构应当根据其在接受社区矫正期间的表现等情况作出书面鉴定，与安置帮教工作部门做好衔接工作。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执行地县级社区矫正机构应当向社区矫正对象发放解除社区矫正证明书，并书面通知社区矫正决定机关，同时抄送执行地县级人民检察院和公安机关。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公安机关、监狱管理机关决定暂予监外执行的社区矫正对象刑期届满的，由看守所、监狱依法为其办理刑满释放手续。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社区矫正对象被赦免的，社区矫正机构应当向社区矫正对象发放解除社区矫正证明书，依法办理解除矫正手续。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第五十四条</w:t>
      </w:r>
      <w:r>
        <w:rPr>
          <w:rFonts w:hint="default" w:ascii="Arial" w:hAnsi="Arial" w:eastAsia="宋体" w:cs="Arial"/>
          <w:i w:val="0"/>
          <w:caps w:val="0"/>
          <w:color w:val="333333"/>
          <w:spacing w:val="0"/>
          <w:kern w:val="0"/>
          <w:sz w:val="21"/>
          <w:szCs w:val="21"/>
          <w:shd w:val="clear" w:fill="FFFFFF"/>
          <w:lang w:val="en-US" w:eastAsia="zh-CN" w:bidi="ar"/>
        </w:rPr>
        <w:t> 社区矫正对象矫正期满，执行地县级社区矫正机构或者受委托的司法所可以组织解除矫正宣告。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解矫宣告包括以下内容：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（一）宣读对社区矫正对象的鉴定意见；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（二）宣布社区矫正期限届满，依法解除社区矫正；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（三）对判处管制的，宣布执行期满，解除管制；对宣告缓刑的，宣布缓刑考验期满，原判刑罚不再执行；对裁定假释的，宣布考验期满，原判刑罚执行完毕。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宣告由社区矫正机构或者司法所工作人员主持，矫正小组成员及其他相关人员到场，按照规定程序进行。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第五十五条</w:t>
      </w:r>
      <w:r>
        <w:rPr>
          <w:rFonts w:hint="default" w:ascii="Arial" w:hAnsi="Arial" w:eastAsia="宋体" w:cs="Arial"/>
          <w:i w:val="0"/>
          <w:caps w:val="0"/>
          <w:color w:val="333333"/>
          <w:spacing w:val="0"/>
          <w:kern w:val="0"/>
          <w:sz w:val="21"/>
          <w:szCs w:val="21"/>
          <w:shd w:val="clear" w:fill="FFFFFF"/>
          <w:lang w:val="en-US" w:eastAsia="zh-CN" w:bidi="ar"/>
        </w:rPr>
        <w:t> 社区矫正机构、受委托的司法所应当根据未成年社区矫正对象的年龄、心理特点、发育需要、成长经历、犯罪原因、家庭监护教育条件等情况，制定适应未成年人特点的矫正方案，采取有益于其身心健康发展、融入正常社会生活的矫正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社区矫正机构、司法所对未成年社区矫正对象的相关信息应当保密。对未成年社区矫正对象的考核奖惩和宣告不公开进行。对未成年社区矫正对象进行宣告或者处罚时，应通知其监护人到场。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社区矫正机构、司法所应当选任熟悉未成年人身心特点，具有法律、教育、心理等专业知识的人员负责未成年人社区矫正工作，并通过加强培训、管理，提高专业化水平。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第五十六条</w:t>
      </w:r>
      <w:r>
        <w:rPr>
          <w:rFonts w:hint="default" w:ascii="Arial" w:hAnsi="Arial" w:eastAsia="宋体" w:cs="Arial"/>
          <w:i w:val="0"/>
          <w:caps w:val="0"/>
          <w:color w:val="333333"/>
          <w:spacing w:val="0"/>
          <w:kern w:val="0"/>
          <w:sz w:val="21"/>
          <w:szCs w:val="21"/>
          <w:shd w:val="clear" w:fill="FFFFFF"/>
          <w:lang w:val="en-US" w:eastAsia="zh-CN" w:bidi="ar"/>
        </w:rPr>
        <w:t> 社区矫正工作人员的人身安全和职业尊严受法律保护。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对任何干涉社区矫正工作人员执法的行为，社区矫正工作人员有权拒绝，并按照规定如实记录和报告。对于侵犯社区矫正工作人员权利的行为，社区矫正工作人员有权提出控告。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社区矫正工作人员因依法履行职责遭受不实举报、诬告陷害、侮辱诽谤，致使名誉受到损害的，有关部门或者个人应当及时澄清事实，消除不良影响，并依法追究相关单位或者个人的责任。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对社区矫正工作人员追究法律责任，应当根据其行为的危害程度、造成的后果、以及责任大小予以确定，实事求是，过罚相当。社区矫正工作人员依法履职的，不能仅因社区矫正对象再犯罪而追究其法律责任。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第五十七条</w:t>
      </w:r>
      <w:r>
        <w:rPr>
          <w:rFonts w:hint="default" w:ascii="Arial" w:hAnsi="Arial" w:eastAsia="宋体" w:cs="Arial"/>
          <w:i w:val="0"/>
          <w:caps w:val="0"/>
          <w:color w:val="333333"/>
          <w:spacing w:val="0"/>
          <w:kern w:val="0"/>
          <w:sz w:val="21"/>
          <w:szCs w:val="21"/>
          <w:shd w:val="clear" w:fill="FFFFFF"/>
          <w:lang w:val="en-US" w:eastAsia="zh-CN" w:bidi="ar"/>
        </w:rPr>
        <w:t> 有关单位对人民检察院的书面纠正意见在规定的期限内没有回复纠正情况的，人民检察院应当督促回复。经督促被监督单位仍不回复或者没有正当理由不纠正的，人民检察院应当向上一级人民检察院报告。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关单位对人民检察院的检察建议在规定的期限内经督促无正当理由不予整改或者整改不到位的，检察机关可以将相关情况报告上级人民检察院，通报被建议单位的上级机关、行政主管部门或者行业自律组织等，必要时可以报告同级党委、人大，通报同级政府、纪检监察机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第五十八条</w:t>
      </w:r>
      <w:r>
        <w:rPr>
          <w:rFonts w:hint="default" w:ascii="Arial" w:hAnsi="Arial" w:eastAsia="宋体" w:cs="Arial"/>
          <w:i w:val="0"/>
          <w:caps w:val="0"/>
          <w:color w:val="333333"/>
          <w:spacing w:val="0"/>
          <w:kern w:val="0"/>
          <w:sz w:val="21"/>
          <w:szCs w:val="21"/>
          <w:shd w:val="clear" w:fill="FFFFFF"/>
          <w:lang w:val="en-US" w:eastAsia="zh-CN" w:bidi="ar"/>
        </w:rPr>
        <w:t> 本办法所称“以上”“内”，包括本数；“以下”“超过”不包括本数。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第五十九条</w:t>
      </w:r>
      <w:r>
        <w:rPr>
          <w:rFonts w:hint="default" w:ascii="Arial" w:hAnsi="Arial" w:eastAsia="宋体" w:cs="Arial"/>
          <w:i w:val="0"/>
          <w:caps w:val="0"/>
          <w:color w:val="333333"/>
          <w:spacing w:val="0"/>
          <w:kern w:val="0"/>
          <w:sz w:val="21"/>
          <w:szCs w:val="21"/>
          <w:shd w:val="clear" w:fill="FFFFFF"/>
          <w:lang w:val="en-US" w:eastAsia="zh-CN" w:bidi="ar"/>
        </w:rPr>
        <w:t> 本办法自2020年7月1日起施行。最高人民法院、</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"https://baike.baidu.com/item/%E6%9C%80%E9%AB%98%E4%BA%BA%E6%B0%91%E6%A3%80%E5%AF%9F%E9%99%A2/1525755" \t "https://baike.baidu.com/item/%E4%B8%AD%E5%8D%8E%E4%BA%BA%E6%B0%91%E5%85%B1%E5%92%8C%E5%9B%BD%E7%A4%BE%E5%8C%BA%E7%9F%AB%E6%AD%A3%E6%B3%95%E5%AE%9E%E6%96%BD%E5%8A%9E%E6%B3%95/_blank"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最高人民检察院</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、公安部、司法部2012年1月10日印发的《</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"https://baike.baidu.com/item/%E7%A4%BE%E5%8C%BA%E7%9F%AB%E6%AD%A3%E5%AE%9E%E6%96%BD%E5%8A%9E%E6%B3%95/393599" \t "https://baike.baidu.com/item/%E4%B8%AD%E5%8D%8E%E4%BA%BA%E6%B0%91%E5%85%B1%E5%92%8C%E5%9B%BD%E7%A4%BE%E5%8C%BA%E7%9F%AB%E6%AD%A3%E6%B3%95%E5%AE%9E%E6%96%BD%E5%8A%9E%E6%B3%95/_blank"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社区矫正实施办法</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》（司发通〔2012〕12号）同时废止。</w:t>
      </w:r>
    </w:p>
    <w:p>
      <w:pPr>
        <w:rPr>
          <w:rFonts w:hint="eastAsia" w:ascii="Arial" w:hAnsi="Arial" w:eastAsia="宋体" w:cs="Arial"/>
          <w:i w:val="0"/>
          <w:caps w:val="0"/>
          <w:color w:val="333333"/>
          <w:spacing w:val="0"/>
          <w:sz w:val="51"/>
          <w:szCs w:val="5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0C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Administrator.YCDN-20170613ER</dc:creator>
  <cp:lastModifiedBy>zd</cp:lastModifiedBy>
  <dcterms:modified xsi:type="dcterms:W3CDTF">2021-02-01T07:59:58Z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