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桦皮厂镇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2017 年政府信息公开工作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年度报告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（2018 年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日）　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本报告根据《中华人民共和国政府信息公开条例》、《吉林市政府信息公开规定》以及《昌邑区政府信息公开指南和目录考核项目表》编制。报告共分基本工作情况、主动公开政府信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息情况、依申请公开政府信息情况、回应解读情况、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行政复议诉讼和举报投诉情况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机构建设情况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存在的问题和工作打算7个部分。报告所列数据的统计期限自2017年1月1日起至2017年12月31日止。桦皮</w:t>
      </w:r>
      <w:r>
        <w:rPr>
          <w:rFonts w:hint="eastAsia" w:ascii="仿宋" w:hAnsi="仿宋" w:eastAsia="仿宋" w:cs="仿宋"/>
          <w:snapToGrid w:val="0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镇人民政府公开网址：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http://xxgk.jlscy.gov.cn/qtdw/hpc/gkml/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315" w:leftChars="15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基本工作情况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　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2017年，桦皮厂镇高度重视政务公开工作，加大了对政务公开工作的领导力度，及时调整和充实了政务公开工作领导组织，成立了由镇人大主席任组长、主管政务工作的政办主任任副组长，相关工作人员为成员的桦皮厂镇政务信息公开工作领导小组，政办具体落实，确定了1名工作人员具体负责政务信息公开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我镇政务信息公开领导小组先后召开多次专题会议，组织机关干部学习了《中华人民共和国政府信息公开条例》、吉林市公共企事业单位办事公开实施办法（试行）》以及《吉林市政府信息公开审核办法》、《吉林市政府信息公开保密审查办法（试行）》、《吉林市政府信息依申请公开办法》、《吉林市政府信息公开社会监督评议办法（试行）》、《吉林市违反政务公开规定行为责任追究办法》、《吉林市政务公开目标考核办法（试行）》、《吉林市政府信息公开工作统计制度》等，进一步完善政府信息公开工作制度和规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二、主动公开政府信息情况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1、主动公开信息情况。一是通过昌邑区公众信息网站主动公开政府信息总数6条；通过桦皮厂镇锦绣如桦公众平台推送政府信息93条；公开窗口服务人次216次。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2、重点公开内容。公开了本镇行政机关主要领导、工作分工以及机构职能、下设机构、工作职责、办公地址、联系电话。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3、公开形式。我镇政务信息公开通过三种途径发布：一是通过昌邑区公众信息网后台管理系统，对外公开我镇工最新工作动态，及时搞好信息发布，确保信息的时效性。二是通过党务、政务、村务公开栏和微信公众平台，定期发布、公开各项工作内容和工作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803" w:firstLineChars="25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三、依申请公开政府信息情况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800" w:firstLineChars="2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2017年我镇未收到政府信息公开申请，未发生依申请公开政府信息收费、减免情况。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315" w:leftChars="15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回应解读情况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通过市长公开电话回应并解决居民关注的热点或民生问题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89起。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right="0" w:rightChars="0"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行政复议诉讼和举报投诉情况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2016年我镇未收到行政复议诉讼和举报投诉情况。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315" w:leftChars="15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机构建设情况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政府信息公开工作专门机构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1个，由政办负责；设置政府信息公开查阅点1个；从事政府信息公开工作人员1人。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315" w:leftChars="15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、存在问题及工作打算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>一年来我镇的政务公开工作，虽然取得了一定的成效，但由于政府信息和政务公开工作涉及面广、政策性强，在公开的时间上很难达到一致，思想认识不到位，内容更新上做得还不够及时等。上述问题，我们将采取有力措施，在今后的工作中切实加以改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12" w:firstLineChars="285"/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EFEFE"/>
          <w:lang w:val="en-US" w:eastAsia="zh-CN" w:bidi="ar"/>
        </w:rPr>
        <w:t xml:space="preserve">在下一步工作当中，我镇将继续按照区政务公开领导小组办公室的要求，进一步加强政府信息公开和政务公开工作。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12" w:firstLineChars="285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（一）加强宣传教育，统一思想认识，营造良好氛围。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通过培训等方式加强对干部的民主政治教育，使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真正意识到，推进政务公开是还政于民的一种重要途径，是政府应尽的义务和责任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进一步加强组织领导、明确职责。要把政务公开工作作为镇政府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各部门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负责人的经常性工作列入重要议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日程，从转变政府职能、执政为民，加强党的执政能力建设的高度认识并积极推进此项工作，进一步突出政府在政务公开工作中的主体作用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强化监督，确保内容真实。政务公开的目的主要是方便群众办事、接受群众监督，政务公开的内容一定要突出人民群众普遍关心和反映的问题、容易出现不公开和腐败的问题、一些重大事项的决策实施问题等等都应依法及时如实公开，以利于群众了解和监督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要充分发挥政务公开监督机构的作用，认真审阅政务公开的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left="315" w:leftChars="15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14B2"/>
    <w:multiLevelType w:val="singleLevel"/>
    <w:tmpl w:val="5A5314B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34CB2"/>
    <w:rsid w:val="4A93273E"/>
    <w:rsid w:val="4CDA4A11"/>
    <w:rsid w:val="5A2456B1"/>
    <w:rsid w:val="65F75325"/>
    <w:rsid w:val="755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2018-01-23T01:48:28Z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