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8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4E28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桦甸市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街道202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政府信息</w:t>
      </w:r>
    </w:p>
    <w:p w14:paraId="60FB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公开工作年度报告</w:t>
      </w:r>
    </w:p>
    <w:p w14:paraId="7CF58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319E2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新修订的</w:t>
      </w:r>
      <w:r>
        <w:rPr>
          <w:rFonts w:hint="eastAsia" w:ascii="宋体" w:hAnsi="宋体" w:eastAsia="宋体" w:cs="宋体"/>
          <w:sz w:val="24"/>
          <w:szCs w:val="24"/>
        </w:rPr>
        <w:t>《中华人民共和国政府信息公开条例》（以下简称《条例》）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桦甸市人民政府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新华</w:t>
      </w:r>
      <w:r>
        <w:rPr>
          <w:rFonts w:hint="eastAsia" w:ascii="宋体" w:hAnsi="宋体" w:eastAsia="宋体" w:cs="宋体"/>
          <w:sz w:val="24"/>
          <w:szCs w:val="24"/>
        </w:rPr>
        <w:t>街道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办事处</w:t>
      </w:r>
      <w:r>
        <w:rPr>
          <w:rFonts w:hint="eastAsia" w:ascii="宋体" w:hAnsi="宋体" w:eastAsia="宋体" w:cs="宋体"/>
          <w:sz w:val="24"/>
          <w:szCs w:val="24"/>
        </w:rPr>
        <w:t>编制了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年12月31日止。本年报通过桦甸市人民政府网站——政府信息公开专栏向社会公开（http://www .huadian.gov.cn/）。欢迎社会各界进行监督、提出意见，欢迎广大机关、企事业单位、科研院所和人民群众参阅使用。如对本年报有疑问、意见和建议，请联系桦甸市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新华</w:t>
      </w:r>
      <w:r>
        <w:rPr>
          <w:rFonts w:hint="eastAsia" w:ascii="宋体" w:hAnsi="宋体" w:eastAsia="宋体" w:cs="宋体"/>
          <w:sz w:val="24"/>
          <w:szCs w:val="24"/>
        </w:rPr>
        <w:t>街道，地址：桦甸市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49</w:t>
      </w:r>
      <w:r>
        <w:rPr>
          <w:rFonts w:hint="eastAsia" w:ascii="宋体" w:hAnsi="宋体" w:eastAsia="宋体" w:cs="宋体"/>
          <w:sz w:val="24"/>
          <w:szCs w:val="24"/>
        </w:rPr>
        <w:t>号，邮编：132400，电话：0432-6627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2608</w:t>
      </w:r>
      <w:r>
        <w:rPr>
          <w:rFonts w:hint="eastAsia" w:ascii="宋体" w:hAnsi="宋体" w:eastAsia="宋体" w:cs="宋体"/>
          <w:sz w:val="24"/>
          <w:szCs w:val="24"/>
        </w:rPr>
        <w:t>，邮箱：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"mailto:sljdxzb66274491@163.com"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xhjdxzb66272608@163.com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08F5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一、总体情况</w:t>
      </w:r>
    </w:p>
    <w:p w14:paraId="40A32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2024年桦甸市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新华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以习近平新时代中国特色社会主义思想为指导,紧紧围绕市委、市政府的重要决策部署,牢牢把握街道各项目标任务,深入持续推进决策、执行、管理、服务、结果公开,加强政策解读回应社会关切,健全和完善政务公开机制,努力提升政务公开质量和服务水平。</w:t>
      </w:r>
    </w:p>
    <w:p w14:paraId="1EF9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（一）组织推动全省政府信息公开工作。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桦甸市新华街道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高度重视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狠抓政务公开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工作落实，保障了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政府信息公开工作依法、及时、准确、有序地开展。成立政府信息公开领导小组，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主要领导张永炜任组长，分管领导佟胜尧任副组长且具体负责分管领域的信息公开工作，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形成政府信息公开工作由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新华街道政务公开领导小组办公室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牵头负责，各相关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科室、站所、社区，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按要求严格落实工作机制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加强统筹推进、管理协调、工作指导，及时向社会公开涉及群众利益、需要群众广泛知晓的信息。</w:t>
      </w:r>
    </w:p>
    <w:p w14:paraId="6AA1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对照《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例》规定，聚焦法定主动公开内容，全面对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新华街道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掌握的政府信息进行梳理，查漏补缺，做到法定要求公开的政府信息应公开尽公开，全面提升政府信息公开质量。202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年及时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关于调整班子成员分工通知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》等文件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79302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一是畅通工作渠道。依申请公开指南，明确办公地点、联系电话、传真、邮箱等联系方式，并保证工作时间内渠道畅通。二是及时依法办理。全年未发生行政复议或行政诉讼。</w:t>
      </w:r>
    </w:p>
    <w:p w14:paraId="43E27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（四）不断强化政府信息公开平台内容保障。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我街道完善了政府信息公开指南及目录系统。按照《条例》规定的范围，结合我街道工作实际，完善了政府信息公开指南和目录的编制工作。</w:t>
      </w:r>
    </w:p>
    <w:p w14:paraId="3A391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（五）全力做好宣传培训评估考核等基础工作。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认真学习涉及政府信息公开工作相关文件精神，对信息公开工作人员进行全面培训指导，集中培训 4 次，宣传 1 次，积极参加省、市相关业务的培训，及时推广经验。</w:t>
      </w:r>
    </w:p>
    <w:p w14:paraId="7A82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二、主动公开政府信息情况</w:t>
      </w:r>
    </w:p>
    <w:tbl>
      <w:tblPr>
        <w:tblStyle w:val="2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B487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7A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DF5D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D4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45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C1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DD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4E76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62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A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8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3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ADF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FA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5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E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3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F685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BA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7A1D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0A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FF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9389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05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6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A5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35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393C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1B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AA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8F42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E6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7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B2A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72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A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FE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A4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9E3D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F0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56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4EE9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59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7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CFD9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收到和处理政府信息公开申请情况</w:t>
      </w:r>
    </w:p>
    <w:tbl>
      <w:tblPr>
        <w:tblStyle w:val="3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0F11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B9E41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30E4632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62F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57426D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E3795E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15F8908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A24327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11D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41F9B8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279C83B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109FA08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3A521E92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4C1CEEB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39D68FE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449E71C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3D502B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E5B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4A5A1C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393E50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2DCC1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1FF95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F6262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1AA6A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19CCB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FF583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ADE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67D272D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5B2206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D8481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59B5D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81CBD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B7B4E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FA45D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55E8E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3E4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35A9BC4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35576A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000588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703AF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016AA2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C258C0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87D639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3A854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6269E7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2720E1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FD6012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FF2B06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7E3240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D81B7B6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7575FF5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5D6C3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0606D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5F180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CE523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B50F8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0766D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21B75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37F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3422B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526E586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07DE9A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108A6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D444F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DBD28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76675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3C148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876BB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99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3BBACB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11B6DF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17B2B02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 w14:paraId="65818E3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DBF2E7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35CD06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85F85C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28C810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F4F583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E38170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0C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3AEDE5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3C12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78D4D8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 w14:paraId="2CC6642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A646E9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0AB4E0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26B590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1A55A2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80634C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2C23F0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26D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37244A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19D23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02CC66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75B163A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293491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CF32BB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C0A6F6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0E1C83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BBE873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4D8707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A5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3B8C0B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821F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49BC8B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0479DFE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FB0A79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43DAB6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47EBCC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2893D3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F15BAC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B07C07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1E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5C99BE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2525E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AEFD8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3C8FD13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669BD0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607AE2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B1F483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413E7F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7D88F5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8C23A8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C1C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251FB2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23407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C5FE75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4C4A610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4EBD17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03BA7B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55A9D0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7BBCF0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DB3EF5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EBEA80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4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4E268D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A47057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6BF8FC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0D7E207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B1F1C1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B6C428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F3ABA0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97B4FE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750F49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88EB6B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55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12D99B3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95A4D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BBF61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67160AA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4CC5A2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B427B2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C918B1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FE37EC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761326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7F6A07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EA7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47161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54047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6211712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419830C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2FA67B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FD0806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C3FD86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12D4BD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7FA171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7EEAFC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80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A55B9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88DAA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1A3E17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570E478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FAC039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F343B5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75D7AC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8371E2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A9F93E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B1AFE7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3C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AD003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C4ED9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7336BA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160BDE6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D6C401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B3DBB9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AF24D4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03EEE6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87E285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164222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0E8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02249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E28F4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1A15273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07F4E7C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0C5AE2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9A3271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72E73F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57C70F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BD58B4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780FAC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2CF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1A992F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122670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1F3D2B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423C109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2FBE76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42456F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A215DC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59012F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61EEA2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C5F576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A94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6BE5934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F1ED7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BBB7E7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577AE6E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75697E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4A46C7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351B1B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1F5A10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48A525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C4455F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2D8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6841B8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32124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4654FC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6D53EDF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B86399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09AD73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3FBF76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9EAB6F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68E6CB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4552CE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DFC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8F3D1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8FD93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88BA05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72AEF8D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AE0AE3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49E567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589F79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47A3C7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53D33E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638DF9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BC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D6897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3A573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06D9B45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4437B9B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716898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B4D3E8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8D3712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72B16C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52B486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44A1EE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EC3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EE81F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64DC4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B15182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6FB3ABA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C6084B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FB4966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232F27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0524DC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386EF7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374002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E1B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25E315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605A5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3201D1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 w14:paraId="6053220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625D7A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614433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6A40BA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CDB2A6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CE9B2B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197D13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10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2B6234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74A777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 w14:paraId="2CC83AC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A822C8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DAC299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066174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9E17AC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E0C3E9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76172B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891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6A1731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 w14:paraId="3B5C42F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A24B33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BBF068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6DA871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B58A07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94791E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2E4711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71B4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4B647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48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62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6464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D2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466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09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41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AF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88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62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D530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91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B86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897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98B87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D117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499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85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57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01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E9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848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FFE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B0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ED3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6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72E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B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B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A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D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C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2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91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3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7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3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2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2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6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4C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1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CC03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五、存在的主要问题及改进情况</w:t>
      </w:r>
    </w:p>
    <w:p w14:paraId="2BF6A1B2">
      <w:pPr>
        <w:widowControl w:val="0"/>
        <w:wordWrap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年，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我街道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按要求保质保量的完成了政务公开工作，但也仍然存在政务信息公开内容不够全面，信息公开时效性有待提高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年，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我街道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将加大政务公开工作的力度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及时公开涉及人民群众关心的重大问题、重大决策，做好宣传交通工作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保证政务公开的时效性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对于群众反映的问题要及时回应，对群众的疑问要及时做好解读工作。</w:t>
      </w:r>
    </w:p>
    <w:p w14:paraId="34BA7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六、其他需要报告的事项</w:t>
      </w:r>
    </w:p>
    <w:p w14:paraId="3A3B71EF">
      <w:pPr>
        <w:ind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暂无其他需要说明的事项。</w:t>
      </w:r>
    </w:p>
    <w:bookmarkEnd w:id="0"/>
    <w:p w14:paraId="7A973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C4C7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D4FEFEA"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4D7F"/>
    <w:rsid w:val="127C6B6A"/>
    <w:rsid w:val="19A50196"/>
    <w:rsid w:val="2C8903AA"/>
    <w:rsid w:val="47D81399"/>
    <w:rsid w:val="4B1732F9"/>
    <w:rsid w:val="573C5E95"/>
    <w:rsid w:val="5E282CCF"/>
    <w:rsid w:val="62051CA5"/>
    <w:rsid w:val="64677052"/>
    <w:rsid w:val="6B951AA2"/>
    <w:rsid w:val="799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510</Words>
  <Characters>591</Characters>
  <Lines>0</Lines>
  <Paragraphs>0</Paragraphs>
  <TotalTime>0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2024-10-17T08:22:00Z</dcterms:created>
  <dc:creator>Administrator</dc:creator>
  <cp:lastModifiedBy>不争</cp:lastModifiedBy>
  <dcterms:modified xsi:type="dcterms:W3CDTF">2025-03-12T02:01:28Z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3D2DDE4B18A34B58B57E1E5CF6D07553_12</vt:lpwstr>
  </property>
  <property fmtid="{D5CDD505-2E9C-101B-9397-08002B2CF9AE}" pid="4" name="KSOTemplateDocerSaveRecord">
    <vt:lpwstr>eyJoZGlkIjoiMTQwOGRkNWQ2OTY0MWFjNDhlMWFiNjI1YjU0ODViNzQiLCJ1c2VySWQiOiI0MDk0NTQxMTQifQ==</vt:lpwstr>
  </property>
</Properties>
</file>