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蛟河市民族宗教事务局2024年政府信息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公开工作年度报告</w:t>
      </w:r>
    </w:p>
    <w:bookmarkEnd w:id="0"/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新修订的《中华人民共和国政府信息公开条例》（以下简称《条例》）的规定我局编制了蛟河市民族宗教事务局2024年政府信息公开工作年度报告（以下简称《年报》）。本报告由总体情况，主动公开政府信息情况，收到和处理政府信息公开申请情况，政府信息公开行政复议、行政诉讼情况，存在的主要问题及改进情况，其他需要报告的事项，共六个部分组成。本报告中所列数据的统计期限自2024年1月1日起至2024年12月31日止。本年报通过蛟河市人民政府网站的政府信息公开专栏向社会公开。诚恳接受社会各界监督，受理单位：蛟河市民族宗教事务局，地址：蛟河市民主路11-5号，邮编：132500，监督电话：0432-67250691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，蛟河市民族宗教事务局深入学习、贯彻、落实党的二十大及二十大一中、二中三中全会精神，认真按照《中华人民共和国政府信息公开条例》和市委、市政府有关要求，在局领导的正确领导下，切实做好政府信息公开工作。</w:t>
      </w:r>
    </w:p>
    <w:p>
      <w:pPr>
        <w:numPr>
          <w:ilvl w:val="0"/>
          <w:numId w:val="1"/>
        </w:numPr>
        <w:ind w:left="35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加大主动公开政府信息力度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2024年，我局按照《蛟河市2024年政务公开要点分工方案》要求，研究制定了《蛟河市民族宗教事务局2024年政务公开工作重点》，明确了具体政务公开事项的实施步骤、形成长效机制抓好贯彻落实。并在单位会议上传达学习政务公开条例及相关文件精神，多次召开专题会议研究部署政务工作的有关工作，认真学习新修订的《政务公开条例》，有效提高全体干部和工作人员政务公开意识和能力。2024年主动公开政府信息0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35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政府信息管理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1.细化公开内容，扩大公开范围。凡涉及公共利益、公众权益、社会关切及需要社会广泛知晓的文件，均按照依法全面、准确及时的原则做好公开工作，推进信息公开全覆盖。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2.建立健全政务公开各项工作制度，完善政务公开协调机制，建立公开内容动态扩展和定期审查机制，并通过分析政务信息依申请公开反映问题，促进依法行政。</w:t>
      </w:r>
    </w:p>
    <w:p>
      <w:pPr>
        <w:ind w:firstLine="355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（三）认真做好依申请公开和群众咨询投诉工作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2024年度没有接到群众依申请，收到市民投诉0次。</w:t>
      </w:r>
    </w:p>
    <w:p>
      <w:pPr>
        <w:numPr>
          <w:ilvl w:val="0"/>
          <w:numId w:val="1"/>
        </w:numPr>
        <w:ind w:left="355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高度重视，完善领导机构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高度重视政务公开工作，将其列入重要议事日程，及时更新完善政务公开领导机制和工作机制，真正把政务信息公开作为一项重要工作来抓，及时调整了政务信息公开工作领导小组，市委统战部副部长石剑一任组长，市委统战部副部长尹春生任副组长，具体工作由办公室负责提供相关信息及资料。</w:t>
      </w:r>
    </w:p>
    <w:p>
      <w:pPr>
        <w:numPr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）建立健全和落实政府信息公开工作制度情况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我局制定了政务公开各项制度，明确了信息公开的机构、职责、范围、方式、程序和责任追究。对受理政府信息公开工作机构的地址、电话、邮箱和监督方式进行了公布，并明确了公布的形式和时限，对依法申请公开政府信息的程序、方法进行了规定。采取多种方式对政府及部门职能、重大决策、办事程序、审批权限、办事时限、办事结果、便民措施、服务承诺、廉政规定、执法纪律、热线电话等进行了公开，政务公开工作取得了良好效果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）加强对政府信息公开平台的管理维护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加强市民族宗教事务局政府网站公开目录内容保障。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严格执行信息先审后发制度，认真做好日常管理运维工作，确保网站安全运行。实现公开零失误、政务公开工作零投诉。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按照国家、省、市对政府网站和政务考评工作的要求，做好日常巡查、以及年度考评工作，严格落实自查要求，及时发现问题。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2024年度主动公开政府信息共0条。</w:t>
      </w:r>
    </w:p>
    <w:tbl>
      <w:tblPr>
        <w:tblStyle w:val="4"/>
        <w:tblW w:w="83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012"/>
        <w:gridCol w:w="2012"/>
        <w:gridCol w:w="20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3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2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本年制发件数</w:t>
            </w:r>
          </w:p>
        </w:tc>
        <w:tc>
          <w:tcPr>
            <w:tcW w:w="20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本年废止件数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规章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行政规范性文件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3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0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行政许可</w:t>
            </w:r>
          </w:p>
        </w:tc>
        <w:tc>
          <w:tcPr>
            <w:tcW w:w="60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3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0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行政处罚</w:t>
            </w:r>
          </w:p>
        </w:tc>
        <w:tc>
          <w:tcPr>
            <w:tcW w:w="60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行政强制</w:t>
            </w:r>
          </w:p>
        </w:tc>
        <w:tc>
          <w:tcPr>
            <w:tcW w:w="60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83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0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行政事业性收费</w:t>
            </w:r>
          </w:p>
        </w:tc>
        <w:tc>
          <w:tcPr>
            <w:tcW w:w="60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</w:tbl>
    <w:p>
      <w:pPr>
        <w:spacing w:before="315" w:beforeLines="100" w:beforeAutospacing="0" w:after="234" w:afterLines="75" w:afterAutospacing="0"/>
      </w:pPr>
      <w:r>
        <w:rPr>
          <w:rFonts w:hint="eastAsia"/>
        </w:rPr>
        <w:t>   </w:t>
      </w:r>
      <w:r>
        <w:rPr>
          <w:rFonts w:hint="eastAsia" w:ascii="黑体" w:hAnsi="黑体" w:eastAsia="黑体" w:cs="黑体"/>
          <w:sz w:val="32"/>
          <w:szCs w:val="32"/>
        </w:rPr>
        <w:t> 三、收到和处理政府信息公开申请情况</w:t>
      </w:r>
    </w:p>
    <w:tbl>
      <w:tblPr>
        <w:tblStyle w:val="4"/>
        <w:tblW w:w="82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46"/>
        <w:gridCol w:w="1970"/>
        <w:gridCol w:w="617"/>
        <w:gridCol w:w="679"/>
        <w:gridCol w:w="679"/>
        <w:gridCol w:w="829"/>
        <w:gridCol w:w="772"/>
        <w:gridCol w:w="645"/>
        <w:gridCol w:w="6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338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/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自</w:t>
            </w:r>
          </w:p>
          <w:p>
            <w:r>
              <w:rPr>
                <w:rFonts w:hint="eastAsia"/>
              </w:rPr>
              <w:t>然</w:t>
            </w:r>
          </w:p>
          <w:p>
            <w:r>
              <w:rPr>
                <w:rFonts w:hint="eastAsia"/>
              </w:rPr>
              <w:t>人</w:t>
            </w:r>
          </w:p>
        </w:tc>
        <w:tc>
          <w:tcPr>
            <w:tcW w:w="36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法人或其他组织</w:t>
            </w:r>
          </w:p>
        </w:tc>
        <w:tc>
          <w:tcPr>
            <w:tcW w:w="6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科研机构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社会公益组织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法律服务机构</w:t>
            </w:r>
          </w:p>
        </w:tc>
        <w:tc>
          <w:tcPr>
            <w:tcW w:w="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33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33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8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三、</w:t>
            </w:r>
          </w:p>
          <w:p>
            <w:r>
              <w:rPr>
                <w:rFonts w:hint="eastAsia"/>
              </w:rPr>
              <w:t>本年度办理结果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（一）予以公开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（三）不予公开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1.属于国家秘密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3.危及“三安全一稳定”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4.保护第三方合法权益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5.属于三类内部事务信息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6.属于四类过程性信息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7.属于行政执法案卷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8.属于行政查询事项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（四）无法提供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7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（五）不予处理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1.信访举报投诉类申请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3.要求提供公开出版物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81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（六）其他处理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1.申请人无正当理由逾期不补正、行政机关不再处理其政府信息公开申请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/>
        </w:tc>
        <w:tc>
          <w:tcPr>
            <w:tcW w:w="2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3.其他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（七）总计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338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</w:tbl>
    <w:p>
      <w:pPr>
        <w:spacing w:before="362" w:beforeLines="116" w:beforeAutospacing="0" w:after="246" w:afterLines="78" w:afterAutospacing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四、政府信息公开行政复议、行政诉讼情况</w:t>
      </w:r>
    </w:p>
    <w:tbl>
      <w:tblPr>
        <w:tblStyle w:val="4"/>
        <w:tblW w:w="82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549"/>
        <w:gridCol w:w="549"/>
        <w:gridCol w:w="549"/>
        <w:gridCol w:w="610"/>
        <w:gridCol w:w="501"/>
        <w:gridCol w:w="550"/>
        <w:gridCol w:w="550"/>
        <w:gridCol w:w="550"/>
        <w:gridCol w:w="560"/>
        <w:gridCol w:w="550"/>
        <w:gridCol w:w="550"/>
        <w:gridCol w:w="550"/>
        <w:gridCol w:w="551"/>
        <w:gridCol w:w="5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8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Autospacing="0"/>
              <w:rPr>
                <w:rFonts w:hint="eastAsia"/>
              </w:rPr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47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结果维持</w:t>
            </w:r>
          </w:p>
        </w:tc>
        <w:tc>
          <w:tcPr>
            <w:tcW w:w="5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结果纠正</w:t>
            </w:r>
          </w:p>
        </w:tc>
        <w:tc>
          <w:tcPr>
            <w:tcW w:w="5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其他结果</w:t>
            </w:r>
          </w:p>
        </w:tc>
        <w:tc>
          <w:tcPr>
            <w:tcW w:w="5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尚未审结</w:t>
            </w:r>
          </w:p>
        </w:tc>
        <w:tc>
          <w:tcPr>
            <w:tcW w:w="6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  <w:tc>
          <w:tcPr>
            <w:tcW w:w="271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未经复议直接起诉</w:t>
            </w:r>
          </w:p>
        </w:tc>
        <w:tc>
          <w:tcPr>
            <w:tcW w:w="27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/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结果维持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结果纠正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其他结果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尚未审结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结果维持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结果纠正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其他结果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尚未审结</w:t>
            </w:r>
          </w:p>
        </w:tc>
        <w:tc>
          <w:tcPr>
            <w:tcW w:w="5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5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</w:tbl>
    <w:p>
      <w:pPr>
        <w:spacing w:before="315" w:beforeLines="100" w:beforeAutospacing="0" w:afterAutospacing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五、存在的主要问题及改进情况</w:t>
      </w:r>
    </w:p>
    <w:p>
      <w:pPr>
        <w:spacing w:beforeAutospacing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，我局按照有关要求完成政务信息公开工作，同时也存在政府信息公开范围还不够宽，信息公开形式还不够规范等问题。2025年，我局将认真贯彻落实相关文件精神，按照相关工作部署，继续深入推进政府信息公开工作，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加强组织领导，细化责任落实。建立“主要领导亲自抓，分管领导具体抓，具体科室抓落实”的工作体制机制，明确专人负责信息公开工作，及时维护和更新信息公开内容；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完善工作体制机制，进一步健全政府信息公开相关规章制度，推进政府信息公开工作严格依规开展，取得实效；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规范公开流程、及时更新、扩大政府信息公开内容，保证公开信息的完整性和准确性，不断创新公开形式，提高政务公开工作的质量和服务水平。 </w:t>
      </w:r>
    </w:p>
    <w:p>
      <w:pPr>
        <w:spacing w:beforeAutospacing="0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无其他需要报告的事项。</w:t>
      </w:r>
    </w:p>
    <w:p>
      <w:pPr>
        <w:ind w:firstLine="228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蛟河市民族宗教事务局</w:t>
      </w:r>
    </w:p>
    <w:p>
      <w:pPr>
        <w:tabs>
          <w:tab w:val="left" w:pos="6558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2025年1月8日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9C0103"/>
    <w:multiLevelType w:val="singleLevel"/>
    <w:tmpl w:val="C39C0103"/>
    <w:lvl w:ilvl="0" w:tentative="0">
      <w:start w:val="1"/>
      <w:numFmt w:val="chineseCounting"/>
      <w:suff w:val="nothing"/>
      <w:lvlText w:val="（%1）"/>
      <w:lvlJc w:val="left"/>
      <w:pPr>
        <w:ind w:left="35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lNzU0NTExNzM1MmEwOTczMGY2MjJhMzAwNzliOGEifQ=="/>
    <w:docVar w:name="KSO_WPS_MARK_KEY" w:val="376a93fa-5094-4d7a-9330-6465d979f1f3"/>
  </w:docVars>
  <w:rsids>
    <w:rsidRoot w:val="00F72B9F"/>
    <w:rsid w:val="0014243A"/>
    <w:rsid w:val="001F2D7E"/>
    <w:rsid w:val="00251C81"/>
    <w:rsid w:val="003A3643"/>
    <w:rsid w:val="004C451D"/>
    <w:rsid w:val="005671BC"/>
    <w:rsid w:val="00567B24"/>
    <w:rsid w:val="005F6470"/>
    <w:rsid w:val="00B30926"/>
    <w:rsid w:val="00B32D7A"/>
    <w:rsid w:val="00B87C41"/>
    <w:rsid w:val="00F72B9F"/>
    <w:rsid w:val="761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2574</Words>
  <Characters>2659</Characters>
  <Lines>22</Lines>
  <Paragraphs>6</Paragraphs>
  <TotalTime>45</TotalTime>
  <ScaleCrop>false</ScaleCrop>
  <LinksUpToDate>false</LinksUpToDate>
  <CharactersWithSpaces>2757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2025-01-06T00:12:00Z</dcterms:created>
  <dc:creator>丹丹 闫</dc:creator>
  <cp:lastModifiedBy>Administrator</cp:lastModifiedBy>
  <cp:lastPrinted>2025-01-08T01:36:33Z</cp:lastPrinted>
  <dcterms:modified xsi:type="dcterms:W3CDTF">2025-01-08T01:42:34Z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C915B96B87644C4CB3CF97C3496147B8_12</vt:lpwstr>
  </property>
</Properties>
</file>