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E6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蛟河市新站镇人民政府2025年政府</w:t>
      </w:r>
    </w:p>
    <w:p w14:paraId="362184C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信息公开工作年度报告</w:t>
      </w:r>
    </w:p>
    <w:p w14:paraId="7EA947D4">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sz w:val="24"/>
          <w:szCs w:val="24"/>
        </w:rPr>
      </w:pPr>
    </w:p>
    <w:p w14:paraId="1D941F2A">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根据《中华人民共和国政府信息公开条例》规定，我镇编制了蛟河市新站镇人民政府202</w:t>
      </w:r>
      <w:r>
        <w:rPr>
          <w:rFonts w:hint="eastAsia" w:ascii="宋体" w:hAnsi="宋体" w:eastAsia="宋体" w:cs="宋体"/>
          <w:sz w:val="24"/>
          <w:szCs w:val="24"/>
          <w:lang w:val="en-US" w:eastAsia="zh-CN"/>
        </w:rPr>
        <w:t>5</w:t>
      </w:r>
      <w:r>
        <w:rPr>
          <w:rFonts w:hint="eastAsia" w:ascii="宋体" w:hAnsi="宋体" w:eastAsia="宋体" w:cs="宋体"/>
          <w:sz w:val="24"/>
          <w:szCs w:val="24"/>
        </w:rPr>
        <w:t>年政府信息公开工作年度报告（以下简称《年报》）。本年报由总体情况、主动公开政府信息情况、收到和处理政府信息公开申请的情况、政府信息公开行政复议和行政诉讼情况、存在的主要问题及改进情况、其他需要报告的事项等六部分组成。报告中所列数据的统计时限为202</w:t>
      </w:r>
      <w:r>
        <w:rPr>
          <w:rFonts w:hint="eastAsia" w:ascii="宋体" w:hAnsi="宋体" w:eastAsia="宋体" w:cs="宋体"/>
          <w:sz w:val="24"/>
          <w:szCs w:val="24"/>
          <w:lang w:val="en-US" w:eastAsia="zh-CN"/>
        </w:rPr>
        <w:t>5</w:t>
      </w:r>
      <w:r>
        <w:rPr>
          <w:rFonts w:hint="eastAsia" w:ascii="宋体" w:hAnsi="宋体" w:eastAsia="宋体" w:cs="宋体"/>
          <w:sz w:val="24"/>
          <w:szCs w:val="24"/>
        </w:rPr>
        <w:t>年1月1日起至202</w:t>
      </w:r>
      <w:r>
        <w:rPr>
          <w:rFonts w:hint="eastAsia" w:ascii="宋体" w:hAnsi="宋体" w:eastAsia="宋体" w:cs="宋体"/>
          <w:sz w:val="24"/>
          <w:szCs w:val="24"/>
          <w:lang w:val="en-US" w:eastAsia="zh-CN"/>
        </w:rPr>
        <w:t>5</w:t>
      </w:r>
      <w:r>
        <w:rPr>
          <w:rFonts w:hint="eastAsia" w:ascii="宋体" w:hAnsi="宋体" w:eastAsia="宋体" w:cs="宋体"/>
          <w:sz w:val="24"/>
          <w:szCs w:val="24"/>
        </w:rPr>
        <w:t>年12月31日止。本年报通过蛟河市人民政府网站的政府信息公开专栏向社会公开（网址：http://xxgk.jiaohe.gov.cn/qtdw/wmj/xxgkml/。欢迎社会各界进行监督、提出意见，欢迎广大机关、企事业单位、科研院所和人民群众参阅使用。如对本年报有疑问、意见和建议，请联系蛟河市新站镇人民政府，地址：蛟河市新站镇新站大街117号，邮编：132506，电话：0432-67531567，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"mailto:jhsxzz@126.com。"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jhsxzz@126.com。</w:t>
      </w:r>
      <w:r>
        <w:rPr>
          <w:rFonts w:hint="eastAsia" w:ascii="宋体" w:hAnsi="宋体" w:eastAsia="宋体" w:cs="宋体"/>
          <w:sz w:val="24"/>
          <w:szCs w:val="24"/>
        </w:rPr>
        <w:fldChar w:fldCharType="end"/>
      </w:r>
    </w:p>
    <w:p w14:paraId="1C916E8E">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一、总体情况</w:t>
      </w:r>
    </w:p>
    <w:p w14:paraId="790783F4">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ascii="宋体" w:hAnsi="宋体" w:eastAsia="宋体" w:cs="宋体"/>
          <w:sz w:val="24"/>
          <w:szCs w:val="24"/>
        </w:rPr>
      </w:pPr>
      <w:r>
        <w:rPr>
          <w:rFonts w:hint="eastAsia" w:ascii="楷体" w:hAnsi="楷体" w:eastAsia="楷体" w:cs="楷体"/>
          <w:sz w:val="24"/>
          <w:szCs w:val="24"/>
        </w:rPr>
        <w:t>（一）组织推动全省政府信息公开工作。</w:t>
      </w:r>
      <w:r>
        <w:rPr>
          <w:rFonts w:hint="eastAsia" w:ascii="宋体" w:hAnsi="宋体" w:eastAsia="宋体" w:cs="宋体"/>
          <w:sz w:val="24"/>
          <w:szCs w:val="24"/>
        </w:rPr>
        <w:t xml:space="preserve">蛟河市新站镇人民政府秉承习近平新时代中国特色社会主义思想的指导，积极贯彻国务院关于全面推进基层政务公开标准化规范化工作的决策部署，加速推进服务型政府建设，以提升企业与民众的便利度为目标。坚持“公开是常态，不公开是例外”的工作原则，紧密围绕全镇的核心任务和公众关注焦点，加大信息公开力度，提高信息公开的实效性，加强政策解读与回应，致力于确保人民群众的知情权、参与权、表达权和监督权得到有效保障。 </w:t>
      </w:r>
    </w:p>
    <w:p w14:paraId="10F36C4B">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ascii="宋体" w:hAnsi="宋体" w:eastAsia="宋体" w:cs="宋体"/>
          <w:sz w:val="24"/>
          <w:szCs w:val="24"/>
        </w:rPr>
      </w:pPr>
      <w:r>
        <w:rPr>
          <w:rFonts w:hint="eastAsia" w:ascii="楷体" w:hAnsi="楷体" w:eastAsia="楷体" w:cs="楷体"/>
          <w:sz w:val="24"/>
          <w:szCs w:val="24"/>
        </w:rPr>
        <w:t>（二）积极推动政府信息主动公开。</w:t>
      </w:r>
      <w:r>
        <w:rPr>
          <w:rFonts w:hint="eastAsia" w:ascii="宋体" w:hAnsi="宋体" w:eastAsia="宋体" w:cs="宋体"/>
          <w:sz w:val="24"/>
          <w:szCs w:val="24"/>
        </w:rPr>
        <w:t>强化领导组织架构。本镇已组建以镇党委书记、镇长为双组长，分管领导为副组长，各职能科室负责人为成员的新站镇政务信息公开领导小组，全面担负起镇政务信息公开工作的领导职责，指导和推动政务信息公开工作，切实加强了政务信息公开工作的组织领导力度。严格执行“分级审核、先审后发”的程序，落实“三审三校”的制度。进一步完善领导机制，构建上下联动、整体推进的工作体系。明确各板块责任人，实行专人负责制，负责信息的收集与发布。完善政务公开制度，及时修订政府信息报送、信息审查制度、发布协调制度、公开指南等，进一步规范公开内容、凸显公开重点及公开程序，确保政务公开工作有序、规范地开展。</w:t>
      </w:r>
    </w:p>
    <w:p w14:paraId="468F262D">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ascii="宋体" w:hAnsi="宋体" w:eastAsia="宋体" w:cs="宋体"/>
          <w:sz w:val="24"/>
          <w:szCs w:val="24"/>
        </w:rPr>
      </w:pPr>
      <w:r>
        <w:rPr>
          <w:rFonts w:hint="eastAsia" w:ascii="楷体" w:hAnsi="楷体" w:eastAsia="楷体" w:cs="楷体"/>
          <w:sz w:val="24"/>
          <w:szCs w:val="24"/>
        </w:rPr>
        <w:t>（三）认真规范处理依申请公开。</w:t>
      </w:r>
      <w:r>
        <w:rPr>
          <w:rFonts w:hint="eastAsia" w:ascii="宋体" w:hAnsi="宋体" w:eastAsia="宋体" w:cs="宋体"/>
          <w:sz w:val="24"/>
          <w:szCs w:val="24"/>
        </w:rPr>
        <w:t>我镇高度重视依申请公开工作，严格按照《中华人民共和国政府信息公开条例》等相关法律法规要求，规范受理、审查、处理和答复程序。通过设立专门的申请受理渠道，明确专人负责接收、登记、审核和处理申请，确保每一份申请都能得到及时、准确的回应。同时，加强内部协调，确保涉及多个部门的申请能够得到妥善处理。在答复申请时，注重与申请人的沟通，充分说明理由和依据，确保答复内容合法、准确、完整。此外，还定期对依申请公开工作进行总结和分析，不断完善工作机制，提高工作质量和效率。</w:t>
      </w:r>
    </w:p>
    <w:p w14:paraId="7887C666">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ascii="宋体" w:hAnsi="宋体" w:eastAsia="宋体" w:cs="宋体"/>
          <w:sz w:val="24"/>
          <w:szCs w:val="24"/>
        </w:rPr>
      </w:pPr>
      <w:r>
        <w:rPr>
          <w:rFonts w:hint="eastAsia" w:ascii="楷体" w:hAnsi="楷体" w:eastAsia="楷体" w:cs="楷体"/>
          <w:sz w:val="24"/>
          <w:szCs w:val="24"/>
        </w:rPr>
        <w:t>（四）不断强化政府信息公开平台内容保障。</w:t>
      </w:r>
      <w:r>
        <w:rPr>
          <w:rFonts w:hint="eastAsia" w:ascii="宋体" w:hAnsi="宋体" w:eastAsia="宋体" w:cs="宋体"/>
          <w:sz w:val="24"/>
          <w:szCs w:val="24"/>
        </w:rPr>
        <w:t>截至202</w:t>
      </w:r>
      <w:r>
        <w:rPr>
          <w:rFonts w:hint="eastAsia" w:ascii="宋体" w:hAnsi="宋体" w:eastAsia="宋体" w:cs="宋体"/>
          <w:sz w:val="24"/>
          <w:szCs w:val="24"/>
          <w:lang w:val="en-US" w:eastAsia="zh-CN"/>
        </w:rPr>
        <w:t>5</w:t>
      </w:r>
      <w:r>
        <w:rPr>
          <w:rFonts w:hint="eastAsia" w:ascii="宋体" w:hAnsi="宋体" w:eastAsia="宋体" w:cs="宋体"/>
          <w:sz w:val="24"/>
          <w:szCs w:val="24"/>
        </w:rPr>
        <w:t>年12月31日，镇政府信息公开全年累计主动公开政府信息11条，受理公民个人提出的政府信息公开申请0件。镇政府政务公开宣传栏公布了</w:t>
      </w:r>
      <w:r>
        <w:rPr>
          <w:rFonts w:hint="eastAsia" w:ascii="宋体" w:hAnsi="宋体" w:eastAsia="宋体" w:cs="宋体"/>
          <w:sz w:val="24"/>
          <w:szCs w:val="24"/>
          <w:lang w:eastAsia="zh-CN"/>
        </w:rPr>
        <w:t>生产者补贴</w:t>
      </w:r>
      <w:r>
        <w:rPr>
          <w:rFonts w:hint="eastAsia" w:ascii="宋体" w:hAnsi="宋体" w:eastAsia="宋体" w:cs="宋体"/>
          <w:sz w:val="24"/>
          <w:szCs w:val="24"/>
        </w:rPr>
        <w:t>公示、临时救助、</w:t>
      </w:r>
      <w:r>
        <w:rPr>
          <w:rFonts w:hint="eastAsia" w:ascii="宋体" w:hAnsi="宋体" w:eastAsia="宋体" w:cs="宋体"/>
          <w:sz w:val="24"/>
          <w:szCs w:val="24"/>
          <w:lang w:eastAsia="zh-CN"/>
        </w:rPr>
        <w:t>劳模特殊困难帮扶公示</w:t>
      </w:r>
      <w:r>
        <w:rPr>
          <w:rFonts w:hint="eastAsia" w:ascii="宋体" w:hAnsi="宋体" w:eastAsia="宋体" w:cs="宋体"/>
          <w:sz w:val="24"/>
          <w:szCs w:val="24"/>
        </w:rPr>
        <w:t>等信息，各村通过村务公开栏进行村务公开和信息发布，进一步提高政府工作的透明度，促进依法行政，更好地为人民群众服务。</w:t>
      </w:r>
    </w:p>
    <w:p w14:paraId="141F8F6B">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（五）全力做好宣传培训评估考核等基础工作。</w:t>
      </w:r>
      <w:r>
        <w:rPr>
          <w:rFonts w:hint="eastAsia" w:ascii="宋体" w:hAnsi="宋体" w:eastAsia="宋体" w:cs="宋体"/>
          <w:sz w:val="24"/>
          <w:szCs w:val="24"/>
        </w:rPr>
        <w:t>新站镇政府秉承公开透明的原则，将主动公开政府信息作为推进依法行政的关键举措，持续拓展信息公开的广度，深化信息公开的深度。对于那些关乎公共利益、公众权益、社会热点以及需广泛传播给社会公众的政府信息，必须依照法律法规，做到全面、准确、及时地予以公开。　</w:t>
      </w:r>
    </w:p>
    <w:p w14:paraId="3328AB03">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2"/>
        <w:tblW w:w="9014" w:type="dxa"/>
        <w:jc w:val="center"/>
        <w:tblLayout w:type="fixed"/>
        <w:tblCellMar>
          <w:top w:w="0" w:type="dxa"/>
          <w:left w:w="0" w:type="dxa"/>
          <w:bottom w:w="0" w:type="dxa"/>
          <w:right w:w="0" w:type="dxa"/>
        </w:tblCellMar>
      </w:tblPr>
      <w:tblGrid>
        <w:gridCol w:w="2461"/>
        <w:gridCol w:w="2184"/>
        <w:gridCol w:w="2184"/>
        <w:gridCol w:w="2185"/>
      </w:tblGrid>
      <w:tr w14:paraId="51F57303">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5B3446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497C71E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D209ED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8344F9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1591A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50542F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451C426C">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055029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2B7A6C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D486DA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E511F4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10507BC">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9A27AA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F47F2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FE66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8F83E1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73A2557">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263D4C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079DAB0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ACA691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F61C6C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3EB7A86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EEC26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B40056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ADEF1F0">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5BE7A6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6C1847B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9C62D6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2871F9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5488648">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A2B576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AD606C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2B7D66E">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D48135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3C2F90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404F0B5">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01D697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407C9CE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88C2B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ACF09E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401DD43E">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E2DBF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61328AD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E4E6AFE">
      <w:pPr>
        <w:keepNext w:val="0"/>
        <w:keepLines w:val="0"/>
        <w:pageBreakBefore w:val="0"/>
        <w:numPr>
          <w:ilvl w:val="0"/>
          <w:numId w:val="1"/>
        </w:numPr>
        <w:kinsoku/>
        <w:wordWrap/>
        <w:overflowPunct/>
        <w:topLinePunct w:val="0"/>
        <w:autoSpaceDE/>
        <w:autoSpaceDN/>
        <w:bidi w:val="0"/>
        <w:adjustRightInd/>
        <w:snapToGrid/>
        <w:spacing w:line="576"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2"/>
        <w:tblW w:w="9071" w:type="dxa"/>
        <w:jc w:val="center"/>
        <w:tblLayout w:type="autofit"/>
        <w:tblCellMar>
          <w:top w:w="0" w:type="dxa"/>
          <w:left w:w="0" w:type="dxa"/>
          <w:bottom w:w="0" w:type="dxa"/>
          <w:right w:w="0" w:type="dxa"/>
        </w:tblCellMar>
      </w:tblPr>
      <w:tblGrid>
        <w:gridCol w:w="617"/>
        <w:gridCol w:w="846"/>
        <w:gridCol w:w="1886"/>
        <w:gridCol w:w="1056"/>
        <w:gridCol w:w="685"/>
        <w:gridCol w:w="685"/>
        <w:gridCol w:w="820"/>
        <w:gridCol w:w="769"/>
        <w:gridCol w:w="650"/>
        <w:gridCol w:w="1057"/>
      </w:tblGrid>
      <w:tr w14:paraId="600A5BCC">
        <w:tblPrEx>
          <w:tblCellMar>
            <w:top w:w="0" w:type="dxa"/>
            <w:left w:w="0" w:type="dxa"/>
            <w:bottom w:w="0" w:type="dxa"/>
            <w:right w:w="0" w:type="dxa"/>
          </w:tblCellMar>
        </w:tblPrEx>
        <w:trPr>
          <w:trHeight w:val="404" w:hRule="atLeast"/>
          <w:jc w:val="center"/>
        </w:trPr>
        <w:tc>
          <w:tcPr>
            <w:tcW w:w="3349" w:type="dxa"/>
            <w:gridSpan w:val="3"/>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1D7AB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722" w:type="dxa"/>
            <w:gridSpan w:val="7"/>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4DE5D6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3F7B138E">
        <w:tblPrEx>
          <w:tblCellMar>
            <w:top w:w="0" w:type="dxa"/>
            <w:left w:w="0" w:type="dxa"/>
            <w:bottom w:w="0" w:type="dxa"/>
            <w:right w:w="0" w:type="dxa"/>
          </w:tblCellMar>
        </w:tblPrEx>
        <w:trPr>
          <w:trHeight w:val="414" w:hRule="atLeast"/>
          <w:jc w:val="center"/>
        </w:trPr>
        <w:tc>
          <w:tcPr>
            <w:tcW w:w="3349" w:type="dxa"/>
            <w:gridSpan w:val="3"/>
            <w:vMerge w:val="continue"/>
            <w:tcBorders>
              <w:top w:val="single" w:color="auto" w:sz="4" w:space="0"/>
              <w:left w:val="single" w:color="auto" w:sz="4" w:space="0"/>
              <w:bottom w:val="single" w:color="auto" w:sz="4" w:space="0"/>
              <w:right w:val="single" w:color="auto" w:sz="4" w:space="0"/>
            </w:tcBorders>
            <w:vAlign w:val="center"/>
          </w:tcPr>
          <w:p w14:paraId="6D068D6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D0623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自</w:t>
            </w:r>
          </w:p>
          <w:p w14:paraId="11D8FDD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然</w:t>
            </w:r>
          </w:p>
          <w:p w14:paraId="7A4DBC8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人</w:t>
            </w:r>
          </w:p>
        </w:tc>
        <w:tc>
          <w:tcPr>
            <w:tcW w:w="3609" w:type="dxa"/>
            <w:gridSpan w:val="5"/>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015767E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105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80DB3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总计</w:t>
            </w:r>
          </w:p>
        </w:tc>
      </w:tr>
      <w:tr w14:paraId="7B8CEAC8">
        <w:tblPrEx>
          <w:tblCellMar>
            <w:top w:w="0" w:type="dxa"/>
            <w:left w:w="0" w:type="dxa"/>
            <w:bottom w:w="0" w:type="dxa"/>
            <w:right w:w="0" w:type="dxa"/>
          </w:tblCellMar>
        </w:tblPrEx>
        <w:trPr>
          <w:trHeight w:val="774" w:hRule="atLeast"/>
          <w:jc w:val="center"/>
        </w:trPr>
        <w:tc>
          <w:tcPr>
            <w:tcW w:w="3349" w:type="dxa"/>
            <w:gridSpan w:val="3"/>
            <w:vMerge w:val="continue"/>
            <w:tcBorders>
              <w:top w:val="single" w:color="auto" w:sz="4" w:space="0"/>
              <w:left w:val="single" w:color="auto" w:sz="4" w:space="0"/>
              <w:bottom w:val="single" w:color="auto" w:sz="4" w:space="0"/>
              <w:right w:val="single" w:color="auto" w:sz="4" w:space="0"/>
            </w:tcBorders>
            <w:vAlign w:val="center"/>
          </w:tcPr>
          <w:p w14:paraId="13C06B26">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14:paraId="79F810F3">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F72D0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商业企业</w:t>
            </w:r>
          </w:p>
        </w:tc>
        <w:tc>
          <w:tcPr>
            <w:tcW w:w="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FD679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20"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259530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76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28E912C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BB1799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4" w:space="0"/>
              <w:right w:val="single" w:color="auto" w:sz="8" w:space="0"/>
            </w:tcBorders>
            <w:vAlign w:val="center"/>
          </w:tcPr>
          <w:p w14:paraId="0488463D">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r>
      <w:tr w14:paraId="618FC411">
        <w:tblPrEx>
          <w:tblCellMar>
            <w:top w:w="0" w:type="dxa"/>
            <w:left w:w="0" w:type="dxa"/>
            <w:bottom w:w="0" w:type="dxa"/>
            <w:right w:w="0" w:type="dxa"/>
          </w:tblCellMar>
        </w:tblPrEx>
        <w:trPr>
          <w:trHeight w:val="431" w:hRule="atLeast"/>
          <w:jc w:val="center"/>
        </w:trPr>
        <w:tc>
          <w:tcPr>
            <w:tcW w:w="3349" w:type="dxa"/>
            <w:gridSpan w:val="3"/>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7411EA">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105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E2A2CF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ED1CCC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14:paraId="66BDB68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AA24E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0F973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F285C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BB957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E903134">
        <w:tblPrEx>
          <w:tblCellMar>
            <w:top w:w="0" w:type="dxa"/>
            <w:left w:w="0" w:type="dxa"/>
            <w:bottom w:w="0" w:type="dxa"/>
            <w:right w:w="0" w:type="dxa"/>
          </w:tblCellMar>
        </w:tblPrEx>
        <w:trPr>
          <w:trHeight w:val="431" w:hRule="atLeast"/>
          <w:jc w:val="center"/>
        </w:trPr>
        <w:tc>
          <w:tcPr>
            <w:tcW w:w="334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0A94F9">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885BE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53EBC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05178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FFD319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13CCD7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17C1B9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D81A7C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04CE026">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2DA1E0">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6A2CDD13">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3638699D">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6703905D">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166E7BDC">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279D43D9">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0655556E">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5ED5212D">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3E32F3FA">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1109410A">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46F670C2">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538A1E04">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17FA446B">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38CEA2DB">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66A2EF31">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1485DA39">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p>
          <w:p w14:paraId="598568EC">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kern w:val="0"/>
                <w:sz w:val="20"/>
                <w:szCs w:val="20"/>
              </w:rPr>
            </w:pPr>
            <w:r>
              <w:rPr>
                <w:rFonts w:hint="eastAsia" w:ascii="宋体" w:hAnsi="宋体" w:eastAsia="宋体" w:cs="宋体"/>
                <w:kern w:val="0"/>
                <w:sz w:val="20"/>
                <w:szCs w:val="20"/>
              </w:rPr>
              <w:t>三、</w:t>
            </w:r>
          </w:p>
          <w:p w14:paraId="2D3E7101">
            <w:pPr>
              <w:keepNext w:val="0"/>
              <w:keepLines w:val="0"/>
              <w:pageBreakBefore w:val="0"/>
              <w:widowControl/>
              <w:kinsoku/>
              <w:wordWrap/>
              <w:overflowPunct/>
              <w:topLinePunct w:val="0"/>
              <w:autoSpaceDE/>
              <w:autoSpaceDN/>
              <w:bidi w:val="0"/>
              <w:adjustRightInd/>
              <w:snapToGrid/>
              <w:spacing w:line="576" w:lineRule="exact"/>
              <w:textAlignment w:val="auto"/>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0286E65">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D1F2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F4173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D9B8C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085958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B91878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2E89E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6E849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EADABE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029D09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05688C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F7F566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919A4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4031E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F9A1B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655144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975CF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5C99BA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7927AC6">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0BCD873">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74A0342">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74C22D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1F77F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09623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50671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49193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B7AF73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E411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75E8A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BA715BF">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4C38081">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4253A21">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2FDF71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CC7A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E881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0BD37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D713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E7D3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EDB0E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ACD2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F391BC7">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BBB8D78">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760E3A3">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BBB6E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27525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4F84A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5BF83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03B58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FC9CFD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16A72A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38E426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03ABFF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11E34B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DB8B69D">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32E04D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EEAC4D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8FE60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C3327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568E8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6F1878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AD1F7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C965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ACE419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7A1A7CF">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93884F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DFB6EF3">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F7D839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4AB4A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5BFA5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7626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E2F4E9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3D95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7CC5D4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14AA2C3">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8FA5812">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AFE8F05">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933642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9023DD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7858E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5A244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9EF07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031E4A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263E0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1452DE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169ACA3">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728833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FF97D0D">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6F6DE45">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FC7998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08CB5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3F680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137DA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2B9076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9EA52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2A1525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2BA8E52">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778142F">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9D71C18">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6C708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E089E7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A7DF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7699E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2A468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6B88A0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584050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75304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A763AB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D96F758">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AEBCF11">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0081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0F45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22DD3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16E06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7F913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872B93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68B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DB3C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CF240A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04FAAD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8888BC7">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66E75">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313425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17EEF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014E5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B4D6F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4B3B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F8FE5D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84DF75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0F8982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31BE1B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F5C264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990EC70">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7E67E2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8C1A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A9742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D242A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7109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58084F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EEBB0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CE9295D">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4558BF9">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EE4836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41821A8">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20DB9C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410FC2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AF9B5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D850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C71A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1CA94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335155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3CE4C28">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0F66B0D">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9D53003">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982A88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8222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67F82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25A2A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3F7F1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AA6FA5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A3B4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4FCED9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64D92095">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81837D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3B4AC38">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9424E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46500B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2A23A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06F78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C00E2B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8051C6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D52FC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F8EFF0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71671B4">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0058A2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531F6E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5B4B742">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8EAC89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BB325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4D07D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77B9CB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0042B4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0340B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8D8764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0D9B0D5B">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3BA8137">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4986FB1">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8380F7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38E5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24FA6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E001B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15BDB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EEBB56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B900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73E7BF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DC8B12D">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016217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846" w:type="dxa"/>
            <w:vMerge w:val="restart"/>
            <w:tcBorders>
              <w:top w:val="nil"/>
              <w:left w:val="nil"/>
              <w:right w:val="single" w:color="auto" w:sz="8" w:space="0"/>
            </w:tcBorders>
            <w:tcMar>
              <w:top w:w="0" w:type="dxa"/>
              <w:left w:w="108" w:type="dxa"/>
              <w:bottom w:w="0" w:type="dxa"/>
              <w:right w:w="108" w:type="dxa"/>
            </w:tcMar>
            <w:vAlign w:val="center"/>
          </w:tcPr>
          <w:p w14:paraId="6FFACA2F">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D995FC7">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99865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D88D0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12C73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9831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AB243F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38F7D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8C19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2AED021">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E1B817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846" w:type="dxa"/>
            <w:vMerge w:val="continue"/>
            <w:tcBorders>
              <w:left w:val="nil"/>
              <w:right w:val="single" w:color="auto" w:sz="8" w:space="0"/>
            </w:tcBorders>
            <w:tcMar>
              <w:top w:w="0" w:type="dxa"/>
              <w:left w:w="108" w:type="dxa"/>
              <w:bottom w:w="0" w:type="dxa"/>
              <w:right w:w="108" w:type="dxa"/>
            </w:tcMar>
            <w:vAlign w:val="center"/>
          </w:tcPr>
          <w:p w14:paraId="3A318DAB">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0"/>
                <w:szCs w:val="20"/>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1A9A11A">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3B60A7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E91D2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CFECF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7142E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48CA97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55603B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C0BD65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B89A9C9">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E633A53">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846"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278556CA">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0"/>
                <w:szCs w:val="20"/>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4FB9BD0">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3.其他</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274B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01AA2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2B1C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B601B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887431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5615F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EA4E20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F7FF723">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9BD68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20BFD9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（七）总计</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E9B7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Calibri" w:hAnsi="Calibri" w:eastAsia="宋体" w:cs="Calibri"/>
                <w:kern w:val="0"/>
                <w:sz w:val="20"/>
                <w:szCs w:val="20"/>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0E8E1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67657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C1992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00F286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D08DE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200EAD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Calibri" w:hAnsi="Calibri" w:eastAsia="宋体" w:cs="Calibri"/>
                <w:kern w:val="0"/>
                <w:sz w:val="20"/>
                <w:szCs w:val="20"/>
                <w:lang w:val="en-US" w:eastAsia="zh-CN"/>
              </w:rPr>
            </w:pPr>
            <w:r>
              <w:rPr>
                <w:rFonts w:hint="eastAsia" w:ascii="宋体" w:hAnsi="宋体" w:eastAsia="宋体" w:cs="宋体"/>
                <w:kern w:val="0"/>
                <w:sz w:val="24"/>
                <w:szCs w:val="24"/>
                <w:lang w:val="en-US" w:eastAsia="zh-CN"/>
              </w:rPr>
              <w:t>0</w:t>
            </w:r>
          </w:p>
        </w:tc>
      </w:tr>
      <w:tr w14:paraId="7DE89D07">
        <w:tblPrEx>
          <w:tblCellMar>
            <w:top w:w="0" w:type="dxa"/>
            <w:left w:w="0" w:type="dxa"/>
            <w:bottom w:w="0" w:type="dxa"/>
            <w:right w:w="0" w:type="dxa"/>
          </w:tblCellMar>
        </w:tblPrEx>
        <w:trPr>
          <w:trHeight w:val="650" w:hRule="atLeast"/>
          <w:jc w:val="center"/>
        </w:trPr>
        <w:tc>
          <w:tcPr>
            <w:tcW w:w="334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95FC56">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B197B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AD63E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6B85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729D9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9EE126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B724E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328E76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bl>
    <w:p w14:paraId="55DF10D8">
      <w:pPr>
        <w:keepNext w:val="0"/>
        <w:keepLines w:val="0"/>
        <w:pageBreakBefore w:val="0"/>
        <w:numPr>
          <w:ilvl w:val="0"/>
          <w:numId w:val="1"/>
        </w:numPr>
        <w:kinsoku/>
        <w:wordWrap/>
        <w:overflowPunct/>
        <w:topLinePunct w:val="0"/>
        <w:autoSpaceDE/>
        <w:autoSpaceDN/>
        <w:bidi w:val="0"/>
        <w:adjustRightInd/>
        <w:snapToGrid/>
        <w:spacing w:line="576"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2"/>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4EEB738">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F87A4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97E33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行政诉讼</w:t>
            </w:r>
          </w:p>
        </w:tc>
      </w:tr>
      <w:tr w14:paraId="3F68E4E5">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B38A50">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7EFAF5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0744A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020F2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64F58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59476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74A6A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6F8C1E8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72A65F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AF57DC2">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4E4B440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6A5521E3">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E2C767C">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9B854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F56D7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4894E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1B1393">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E8C7C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6328A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3ED35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2B080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3E081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B2F213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01577656">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49110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913D6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313D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70F6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02EF29F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0CEB7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46134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D4961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5FBFA">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481CB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B77C7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0DF2A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90012D">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A8E3CEB">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D5AF2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4"/>
                <w:szCs w:val="24"/>
                <w:lang w:val="en-US" w:eastAsia="zh-CN"/>
              </w:rPr>
              <w:t>0</w:t>
            </w:r>
          </w:p>
        </w:tc>
      </w:tr>
    </w:tbl>
    <w:p w14:paraId="41472A7C">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14:paraId="3021D5F5">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过去一年，我镇深入贯彻落实上级关于政府信息公开工作的决策部署，系统部署、稳步推进各项工作，取得阶段性成效。同时，我们也清醒认识到工作中存在的短板：一是宣传普及深度不足，群众对信息公开渠道的知晓度有待提升；二是主动公开内容的全面性、针对性有待加强，未能完全满足群众多元化信息需求。</w:t>
      </w:r>
    </w:p>
    <w:p w14:paraId="3B4FCD5D">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针对上述问题，我镇将采取精准有效措施持续整改提升：一是拓宽宣传载体，综合运用镇政府网站、政务公开宣传栏、宣传条幅等多元平台，加大信息公开政策及渠道的宣传力度，提升知晓度和覆盖面，切实保障群众知情权、参与权和监督权；二是深化工作内涵，强化上级政策文件的学习研判，精准把握政务公开最新部署要求，推动工作与政策导向同频共振；三是健全工作机制，立足我镇实际完善信息公开流程规范，定期开展信息梳理、更新与维护，严格把控公开信息的及时性、准确性和权威性；四是强化队伍建设，常态化组织业务培训与经验交流，提升工作人员专业素养和履职能力，确保政务公开工作高效规范、有序推进。</w:t>
      </w:r>
    </w:p>
    <w:p w14:paraId="456E96F1">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hint="eastAsia" w:ascii="宋体" w:hAnsi="宋体" w:eastAsia="宋体" w:cs="宋体"/>
          <w:b/>
          <w:bCs/>
          <w:sz w:val="24"/>
          <w:szCs w:val="24"/>
        </w:rPr>
      </w:pPr>
    </w:p>
    <w:p w14:paraId="056DDD2E">
      <w:pPr>
        <w:keepNext w:val="0"/>
        <w:keepLines w:val="0"/>
        <w:pageBreakBefore w:val="0"/>
        <w:kinsoku/>
        <w:wordWrap/>
        <w:overflowPunct/>
        <w:topLinePunct w:val="0"/>
        <w:autoSpaceDE/>
        <w:autoSpaceDN/>
        <w:bidi w:val="0"/>
        <w:adjustRightInd/>
        <w:snapToGrid/>
        <w:spacing w:line="576" w:lineRule="exact"/>
        <w:ind w:firstLine="482" w:firstLineChars="200"/>
        <w:textAlignment w:val="auto"/>
        <w:rPr>
          <w:rFonts w:ascii="宋体" w:hAnsi="宋体" w:eastAsia="宋体" w:cs="宋体"/>
          <w:b/>
          <w:bCs/>
          <w:sz w:val="24"/>
          <w:szCs w:val="24"/>
        </w:rPr>
      </w:pPr>
      <w:bookmarkStart w:id="0" w:name="_GoBack"/>
      <w:bookmarkEnd w:id="0"/>
      <w:r>
        <w:rPr>
          <w:rFonts w:hint="eastAsia" w:ascii="宋体" w:hAnsi="宋体" w:eastAsia="宋体" w:cs="宋体"/>
          <w:b/>
          <w:bCs/>
          <w:sz w:val="24"/>
          <w:szCs w:val="24"/>
        </w:rPr>
        <w:t>六、其他需要报告的事项</w:t>
      </w:r>
    </w:p>
    <w:p w14:paraId="45603D87">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本镇202</w:t>
      </w:r>
      <w:r>
        <w:rPr>
          <w:rFonts w:hint="eastAsia" w:ascii="宋体" w:hAnsi="宋体" w:eastAsia="宋体" w:cs="宋体"/>
          <w:sz w:val="24"/>
          <w:szCs w:val="24"/>
          <w:lang w:val="en-US" w:eastAsia="zh-CN"/>
        </w:rPr>
        <w:t>5</w:t>
      </w:r>
      <w:r>
        <w:rPr>
          <w:rFonts w:hint="eastAsia" w:ascii="宋体" w:hAnsi="宋体" w:eastAsia="宋体" w:cs="宋体"/>
          <w:sz w:val="24"/>
          <w:szCs w:val="24"/>
        </w:rPr>
        <w:t>年度无存在其他需要报告事项。</w:t>
      </w:r>
    </w:p>
    <w:p w14:paraId="1A34537E">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p>
    <w:p w14:paraId="4F620DE3">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p>
    <w:p w14:paraId="3690528C">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p>
    <w:p w14:paraId="03259C41">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p>
    <w:p w14:paraId="73520D7C">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sz w:val="24"/>
          <w:szCs w:val="24"/>
        </w:rPr>
      </w:pPr>
    </w:p>
    <w:p w14:paraId="25A81E9F">
      <w:pPr>
        <w:keepNext w:val="0"/>
        <w:keepLines w:val="0"/>
        <w:pageBreakBefore w:val="0"/>
        <w:widowControl w:val="0"/>
        <w:kinsoku/>
        <w:wordWrap/>
        <w:overflowPunct/>
        <w:topLinePunct w:val="0"/>
        <w:autoSpaceDE/>
        <w:autoSpaceDN/>
        <w:bidi w:val="0"/>
        <w:adjustRightInd/>
        <w:snapToGrid/>
        <w:spacing w:line="576" w:lineRule="exact"/>
        <w:ind w:firstLine="64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蛟河市新站镇人民政府</w:t>
      </w:r>
    </w:p>
    <w:p w14:paraId="2F3ABA4C">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4"/>
          <w:szCs w:val="24"/>
        </w:rPr>
      </w:pPr>
      <w:r>
        <w:rPr>
          <w:rFonts w:hint="eastAsia" w:ascii="方正仿宋_GB2312" w:hAnsi="方正仿宋_GB2312" w:eastAsia="方正仿宋_GB2312" w:cs="方正仿宋_GB2312"/>
          <w:sz w:val="32"/>
          <w:szCs w:val="32"/>
          <w:lang w:val="en-US" w:eastAsia="zh-CN"/>
        </w:rPr>
        <w:t xml:space="preserve">                                 2026年1月4日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81C48"/>
    <w:rsid w:val="14D81C48"/>
    <w:rsid w:val="188D4054"/>
    <w:rsid w:val="39670F10"/>
    <w:rsid w:val="791C3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2766</Words>
  <Characters>2884</Characters>
  <Lines>0</Lines>
  <Paragraphs>0</Paragraphs>
  <TotalTime>6</TotalTime>
  <ScaleCrop>false</ScaleCrop>
  <LinksUpToDate>false</LinksUpToDate>
  <CharactersWithSpaces>2919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2025-12-30T05:57:00Z</dcterms:created>
  <dc:creator>ebcd</dc:creator>
  <cp:lastModifiedBy>要来一口西瓜吗</cp:lastModifiedBy>
  <cp:lastPrinted>2025-12-31T00:58:19Z</cp:lastPrinted>
  <dcterms:modified xsi:type="dcterms:W3CDTF">2025-12-31T00:59:04Z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E3451B59F5F6439082611E0BAD04B963_13</vt:lpwstr>
  </property>
  <property fmtid="{D5CDD505-2E9C-101B-9397-08002B2CF9AE}" pid="4" name="KSOTemplateDocerSaveRecord">
    <vt:lpwstr>eyJoZGlkIjoiMWIwYTkxYTQxZjEwNGE1YjJkMzRiYTkzYzcyOGFlZDgiLCJ1c2VySWQiOiIxNjI0ODAwMjY4In0=</vt:lpwstr>
  </property>
</Properties>
</file>