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hAnsi="黑体" w:eastAsia="黑体" w:cs="黑体"/>
          <w:kern w:val="0"/>
          <w:sz w:val="32"/>
          <w:szCs w:val="32"/>
        </w:rPr>
      </w:pPr>
      <w:r>
        <w:rPr>
          <w:rFonts w:hint="eastAsia" w:ascii="黑体" w:hAnsi="黑体" w:eastAsia="黑体" w:cs="黑体"/>
          <w:kern w:val="0"/>
          <w:sz w:val="32"/>
          <w:szCs w:val="32"/>
        </w:rPr>
        <w:t>附件2</w:t>
      </w:r>
    </w:p>
    <w:p>
      <w:pPr>
        <w:jc w:val="center"/>
        <w:rPr>
          <w:rFonts w:hint="eastAsia" w:ascii="仿宋_GB2312" w:eastAsia="仿宋_GB2312"/>
          <w:sz w:val="36"/>
          <w:szCs w:val="36"/>
        </w:rPr>
      </w:pPr>
      <w:r>
        <w:rPr>
          <w:rFonts w:hint="eastAsia" w:ascii="方正小标宋简体" w:hAnsi="宋体" w:eastAsia="方正小标宋简体" w:cs="宋体"/>
          <w:kern w:val="0"/>
          <w:sz w:val="36"/>
          <w:szCs w:val="36"/>
        </w:rPr>
        <w:t>修订部分医疗服务价格项目</w:t>
      </w:r>
    </w:p>
    <w:tbl>
      <w:tblPr>
        <w:tblStyle w:val="2"/>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6"/>
        <w:gridCol w:w="900"/>
        <w:gridCol w:w="930"/>
        <w:gridCol w:w="1680"/>
        <w:gridCol w:w="645"/>
        <w:gridCol w:w="540"/>
        <w:gridCol w:w="585"/>
        <w:gridCol w:w="585"/>
        <w:gridCol w:w="555"/>
        <w:gridCol w:w="540"/>
        <w:gridCol w:w="540"/>
        <w:gridCol w:w="12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336" w:type="dxa"/>
            <w:noWrap w:val="0"/>
            <w:tcMar>
              <w:left w:w="28" w:type="dxa"/>
              <w:right w:w="28" w:type="dxa"/>
            </w:tcMar>
            <w:vAlign w:val="center"/>
          </w:tcPr>
          <w:p>
            <w:pPr>
              <w:widowControl/>
              <w:spacing w:line="200" w:lineRule="exact"/>
              <w:jc w:val="center"/>
              <w:rPr>
                <w:rFonts w:hint="eastAsia" w:ascii="方正黑体简体" w:hAnsi="黑体" w:eastAsia="方正黑体简体" w:cs="宋体"/>
                <w:kern w:val="0"/>
                <w:sz w:val="18"/>
                <w:szCs w:val="18"/>
              </w:rPr>
            </w:pPr>
            <w:r>
              <w:rPr>
                <w:rFonts w:hint="eastAsia" w:ascii="方正黑体简体" w:hAnsi="黑体" w:eastAsia="方正黑体简体" w:cs="宋体"/>
                <w:kern w:val="0"/>
                <w:sz w:val="18"/>
                <w:szCs w:val="18"/>
              </w:rPr>
              <w:t>序号</w:t>
            </w:r>
          </w:p>
        </w:tc>
        <w:tc>
          <w:tcPr>
            <w:tcW w:w="900" w:type="dxa"/>
            <w:noWrap w:val="0"/>
            <w:tcMar>
              <w:left w:w="28" w:type="dxa"/>
              <w:right w:w="28" w:type="dxa"/>
            </w:tcMar>
            <w:vAlign w:val="center"/>
          </w:tcPr>
          <w:p>
            <w:pPr>
              <w:widowControl/>
              <w:spacing w:line="200" w:lineRule="exact"/>
              <w:jc w:val="center"/>
              <w:rPr>
                <w:rFonts w:hint="eastAsia" w:ascii="方正黑体简体" w:hAnsi="黑体" w:eastAsia="方正黑体简体" w:cs="宋体"/>
                <w:kern w:val="0"/>
                <w:sz w:val="18"/>
                <w:szCs w:val="18"/>
              </w:rPr>
            </w:pPr>
            <w:r>
              <w:rPr>
                <w:rFonts w:hint="eastAsia" w:ascii="方正黑体简体" w:hAnsi="黑体" w:eastAsia="方正黑体简体" w:cs="宋体"/>
                <w:kern w:val="0"/>
                <w:sz w:val="18"/>
                <w:szCs w:val="18"/>
              </w:rPr>
              <w:t>编码</w:t>
            </w:r>
          </w:p>
        </w:tc>
        <w:tc>
          <w:tcPr>
            <w:tcW w:w="930" w:type="dxa"/>
            <w:noWrap w:val="0"/>
            <w:tcMar>
              <w:left w:w="28" w:type="dxa"/>
              <w:right w:w="28" w:type="dxa"/>
            </w:tcMar>
            <w:vAlign w:val="center"/>
          </w:tcPr>
          <w:p>
            <w:pPr>
              <w:widowControl/>
              <w:spacing w:line="200" w:lineRule="exact"/>
              <w:jc w:val="center"/>
              <w:rPr>
                <w:rFonts w:hint="eastAsia" w:ascii="方正黑体简体" w:hAnsi="黑体" w:eastAsia="方正黑体简体" w:cs="宋体"/>
                <w:kern w:val="0"/>
                <w:sz w:val="18"/>
                <w:szCs w:val="18"/>
              </w:rPr>
            </w:pPr>
            <w:r>
              <w:rPr>
                <w:rFonts w:hint="eastAsia" w:ascii="方正黑体简体" w:hAnsi="黑体" w:eastAsia="方正黑体简体" w:cs="宋体"/>
                <w:kern w:val="0"/>
                <w:sz w:val="18"/>
                <w:szCs w:val="18"/>
              </w:rPr>
              <w:t>项目名称</w:t>
            </w:r>
          </w:p>
        </w:tc>
        <w:tc>
          <w:tcPr>
            <w:tcW w:w="1680" w:type="dxa"/>
            <w:noWrap w:val="0"/>
            <w:tcMar>
              <w:left w:w="28" w:type="dxa"/>
              <w:right w:w="28" w:type="dxa"/>
            </w:tcMar>
            <w:vAlign w:val="center"/>
          </w:tcPr>
          <w:p>
            <w:pPr>
              <w:widowControl/>
              <w:spacing w:line="200" w:lineRule="exact"/>
              <w:jc w:val="center"/>
              <w:rPr>
                <w:rFonts w:hint="eastAsia" w:ascii="方正黑体简体" w:hAnsi="黑体" w:eastAsia="方正黑体简体" w:cs="宋体"/>
                <w:kern w:val="0"/>
                <w:sz w:val="18"/>
                <w:szCs w:val="18"/>
              </w:rPr>
            </w:pPr>
            <w:r>
              <w:rPr>
                <w:rFonts w:hint="eastAsia" w:ascii="方正黑体简体" w:hAnsi="黑体" w:eastAsia="方正黑体简体" w:cs="宋体"/>
                <w:kern w:val="0"/>
                <w:sz w:val="18"/>
                <w:szCs w:val="18"/>
              </w:rPr>
              <w:t>项目内涵</w:t>
            </w:r>
          </w:p>
        </w:tc>
        <w:tc>
          <w:tcPr>
            <w:tcW w:w="645" w:type="dxa"/>
            <w:noWrap w:val="0"/>
            <w:tcMar>
              <w:left w:w="28" w:type="dxa"/>
              <w:right w:w="28" w:type="dxa"/>
            </w:tcMar>
            <w:vAlign w:val="center"/>
          </w:tcPr>
          <w:p>
            <w:pPr>
              <w:widowControl/>
              <w:spacing w:line="200" w:lineRule="exact"/>
              <w:jc w:val="center"/>
              <w:rPr>
                <w:rFonts w:hint="eastAsia" w:ascii="方正黑体简体" w:hAnsi="黑体" w:eastAsia="方正黑体简体" w:cs="宋体"/>
                <w:kern w:val="0"/>
                <w:sz w:val="18"/>
                <w:szCs w:val="18"/>
              </w:rPr>
            </w:pPr>
            <w:r>
              <w:rPr>
                <w:rFonts w:hint="eastAsia" w:ascii="方正黑体简体" w:hAnsi="黑体" w:eastAsia="方正黑体简体" w:cs="宋体"/>
                <w:kern w:val="0"/>
                <w:sz w:val="18"/>
                <w:szCs w:val="18"/>
              </w:rPr>
              <w:t>除外</w:t>
            </w:r>
          </w:p>
          <w:p>
            <w:pPr>
              <w:widowControl/>
              <w:spacing w:line="200" w:lineRule="exact"/>
              <w:jc w:val="center"/>
              <w:rPr>
                <w:rFonts w:hint="eastAsia" w:ascii="方正黑体简体" w:hAnsi="黑体" w:eastAsia="方正黑体简体" w:cs="宋体"/>
                <w:kern w:val="0"/>
                <w:sz w:val="18"/>
                <w:szCs w:val="18"/>
              </w:rPr>
            </w:pPr>
            <w:r>
              <w:rPr>
                <w:rFonts w:hint="eastAsia" w:ascii="方正黑体简体" w:hAnsi="黑体" w:eastAsia="方正黑体简体" w:cs="宋体"/>
                <w:kern w:val="0"/>
                <w:sz w:val="18"/>
                <w:szCs w:val="18"/>
              </w:rPr>
              <w:t>内容</w:t>
            </w:r>
          </w:p>
        </w:tc>
        <w:tc>
          <w:tcPr>
            <w:tcW w:w="540" w:type="dxa"/>
            <w:noWrap w:val="0"/>
            <w:tcMar>
              <w:left w:w="28" w:type="dxa"/>
              <w:right w:w="28" w:type="dxa"/>
            </w:tcMar>
            <w:vAlign w:val="center"/>
          </w:tcPr>
          <w:p>
            <w:pPr>
              <w:widowControl/>
              <w:spacing w:line="200" w:lineRule="exact"/>
              <w:jc w:val="center"/>
              <w:rPr>
                <w:rFonts w:hint="eastAsia" w:ascii="方正黑体简体" w:hAnsi="黑体" w:eastAsia="方正黑体简体" w:cs="宋体"/>
                <w:kern w:val="0"/>
                <w:sz w:val="18"/>
                <w:szCs w:val="18"/>
              </w:rPr>
            </w:pPr>
            <w:r>
              <w:rPr>
                <w:rFonts w:hint="eastAsia" w:ascii="方正黑体简体" w:hAnsi="黑体" w:eastAsia="方正黑体简体" w:cs="宋体"/>
                <w:kern w:val="0"/>
                <w:sz w:val="18"/>
                <w:szCs w:val="18"/>
              </w:rPr>
              <w:t>计价</w:t>
            </w:r>
          </w:p>
          <w:p>
            <w:pPr>
              <w:widowControl/>
              <w:spacing w:line="200" w:lineRule="exact"/>
              <w:jc w:val="center"/>
              <w:rPr>
                <w:rFonts w:hint="eastAsia" w:ascii="方正黑体简体" w:hAnsi="黑体" w:eastAsia="方正黑体简体" w:cs="宋体"/>
                <w:kern w:val="0"/>
                <w:sz w:val="18"/>
                <w:szCs w:val="18"/>
              </w:rPr>
            </w:pPr>
            <w:r>
              <w:rPr>
                <w:rFonts w:hint="eastAsia" w:ascii="方正黑体简体" w:hAnsi="黑体" w:eastAsia="方正黑体简体" w:cs="宋体"/>
                <w:kern w:val="0"/>
                <w:sz w:val="18"/>
                <w:szCs w:val="18"/>
              </w:rPr>
              <w:t>单位</w:t>
            </w:r>
          </w:p>
        </w:tc>
        <w:tc>
          <w:tcPr>
            <w:tcW w:w="585" w:type="dxa"/>
            <w:noWrap w:val="0"/>
            <w:tcMar>
              <w:left w:w="28" w:type="dxa"/>
              <w:right w:w="28" w:type="dxa"/>
            </w:tcMar>
            <w:vAlign w:val="center"/>
          </w:tcPr>
          <w:p>
            <w:pPr>
              <w:widowControl/>
              <w:spacing w:line="200" w:lineRule="exact"/>
              <w:jc w:val="center"/>
              <w:rPr>
                <w:rFonts w:hint="eastAsia" w:ascii="方正黑体简体" w:hAnsi="黑体" w:eastAsia="方正黑体简体" w:cs="宋体"/>
                <w:kern w:val="0"/>
                <w:sz w:val="18"/>
                <w:szCs w:val="18"/>
              </w:rPr>
            </w:pPr>
            <w:r>
              <w:rPr>
                <w:rFonts w:hint="eastAsia" w:ascii="方正黑体简体" w:hAnsi="黑体" w:eastAsia="方正黑体简体" w:cs="宋体"/>
                <w:kern w:val="0"/>
                <w:sz w:val="18"/>
                <w:szCs w:val="18"/>
              </w:rPr>
              <w:t>省属</w:t>
            </w:r>
          </w:p>
          <w:p>
            <w:pPr>
              <w:widowControl/>
              <w:spacing w:line="200" w:lineRule="exact"/>
              <w:jc w:val="center"/>
              <w:rPr>
                <w:rFonts w:hint="eastAsia" w:ascii="方正黑体简体" w:hAnsi="黑体" w:eastAsia="方正黑体简体" w:cs="宋体"/>
                <w:kern w:val="0"/>
                <w:sz w:val="18"/>
                <w:szCs w:val="18"/>
              </w:rPr>
            </w:pPr>
            <w:r>
              <w:rPr>
                <w:rFonts w:hint="eastAsia" w:ascii="方正黑体简体" w:hAnsi="黑体" w:eastAsia="方正黑体简体" w:cs="宋体"/>
                <w:kern w:val="0"/>
                <w:sz w:val="18"/>
                <w:szCs w:val="18"/>
              </w:rPr>
              <w:t>价格</w:t>
            </w:r>
          </w:p>
          <w:p>
            <w:pPr>
              <w:widowControl/>
              <w:spacing w:line="200" w:lineRule="exact"/>
              <w:jc w:val="center"/>
              <w:rPr>
                <w:rFonts w:hint="eastAsia" w:ascii="方正黑体简体" w:hAnsi="黑体" w:eastAsia="方正黑体简体" w:cs="宋体"/>
                <w:kern w:val="0"/>
                <w:sz w:val="18"/>
                <w:szCs w:val="18"/>
              </w:rPr>
            </w:pPr>
            <w:r>
              <w:rPr>
                <w:rFonts w:hint="eastAsia" w:ascii="方正黑体简体" w:hAnsi="黑体" w:eastAsia="方正黑体简体" w:cs="宋体"/>
                <w:kern w:val="0"/>
                <w:sz w:val="18"/>
                <w:szCs w:val="18"/>
              </w:rPr>
              <w:t>（元)</w:t>
            </w:r>
          </w:p>
        </w:tc>
        <w:tc>
          <w:tcPr>
            <w:tcW w:w="585" w:type="dxa"/>
            <w:noWrap w:val="0"/>
            <w:tcMar>
              <w:left w:w="28" w:type="dxa"/>
              <w:right w:w="28" w:type="dxa"/>
            </w:tcMar>
            <w:vAlign w:val="center"/>
          </w:tcPr>
          <w:p>
            <w:pPr>
              <w:widowControl/>
              <w:spacing w:line="200" w:lineRule="exact"/>
              <w:jc w:val="center"/>
              <w:rPr>
                <w:rFonts w:hint="eastAsia" w:ascii="方正黑体简体" w:hAnsi="宋体" w:eastAsia="方正黑体简体" w:cs="宋体"/>
                <w:kern w:val="0"/>
                <w:sz w:val="18"/>
                <w:szCs w:val="18"/>
              </w:rPr>
            </w:pPr>
            <w:r>
              <w:rPr>
                <w:rFonts w:hint="eastAsia" w:ascii="方正黑体简体" w:hAnsi="宋体" w:eastAsia="方正黑体简体" w:cs="宋体"/>
                <w:kern w:val="0"/>
                <w:sz w:val="18"/>
                <w:szCs w:val="18"/>
              </w:rPr>
              <w:t>市属</w:t>
            </w:r>
          </w:p>
          <w:p>
            <w:pPr>
              <w:widowControl/>
              <w:spacing w:line="200" w:lineRule="exact"/>
              <w:jc w:val="center"/>
              <w:rPr>
                <w:rFonts w:hint="eastAsia" w:ascii="方正黑体简体" w:hAnsi="宋体" w:eastAsia="方正黑体简体" w:cs="宋体"/>
                <w:kern w:val="0"/>
                <w:sz w:val="18"/>
                <w:szCs w:val="18"/>
              </w:rPr>
            </w:pPr>
            <w:r>
              <w:rPr>
                <w:rFonts w:hint="eastAsia" w:ascii="方正黑体简体" w:hAnsi="宋体" w:eastAsia="方正黑体简体" w:cs="宋体"/>
                <w:kern w:val="0"/>
                <w:sz w:val="18"/>
                <w:szCs w:val="18"/>
              </w:rPr>
              <w:t>综合</w:t>
            </w:r>
          </w:p>
          <w:p>
            <w:pPr>
              <w:widowControl/>
              <w:spacing w:line="200" w:lineRule="exact"/>
              <w:jc w:val="center"/>
              <w:rPr>
                <w:rFonts w:hint="eastAsia" w:ascii="方正黑体简体" w:hAnsi="宋体" w:eastAsia="方正黑体简体" w:cs="宋体"/>
                <w:kern w:val="0"/>
                <w:sz w:val="18"/>
                <w:szCs w:val="18"/>
              </w:rPr>
            </w:pPr>
            <w:r>
              <w:rPr>
                <w:rFonts w:hint="eastAsia" w:ascii="方正黑体简体" w:hAnsi="宋体" w:eastAsia="方正黑体简体" w:cs="宋体"/>
                <w:kern w:val="0"/>
                <w:sz w:val="18"/>
                <w:szCs w:val="18"/>
              </w:rPr>
              <w:t>（元）</w:t>
            </w:r>
          </w:p>
        </w:tc>
        <w:tc>
          <w:tcPr>
            <w:tcW w:w="555" w:type="dxa"/>
            <w:noWrap w:val="0"/>
            <w:tcMar>
              <w:left w:w="28" w:type="dxa"/>
              <w:right w:w="28" w:type="dxa"/>
            </w:tcMar>
            <w:vAlign w:val="center"/>
          </w:tcPr>
          <w:p>
            <w:pPr>
              <w:widowControl/>
              <w:spacing w:line="200" w:lineRule="exact"/>
              <w:jc w:val="center"/>
              <w:rPr>
                <w:rFonts w:hint="eastAsia" w:ascii="方正黑体简体" w:hAnsi="宋体" w:eastAsia="方正黑体简体" w:cs="宋体"/>
                <w:kern w:val="0"/>
                <w:sz w:val="18"/>
                <w:szCs w:val="18"/>
              </w:rPr>
            </w:pPr>
            <w:r>
              <w:rPr>
                <w:rFonts w:hint="eastAsia" w:ascii="方正黑体简体" w:hAnsi="宋体" w:eastAsia="方正黑体简体" w:cs="宋体"/>
                <w:kern w:val="0"/>
                <w:sz w:val="18"/>
                <w:szCs w:val="18"/>
              </w:rPr>
              <w:t>市属</w:t>
            </w:r>
          </w:p>
          <w:p>
            <w:pPr>
              <w:widowControl/>
              <w:spacing w:line="200" w:lineRule="exact"/>
              <w:jc w:val="center"/>
              <w:rPr>
                <w:rFonts w:hint="eastAsia" w:ascii="方正黑体简体" w:hAnsi="宋体" w:eastAsia="方正黑体简体" w:cs="宋体"/>
                <w:kern w:val="0"/>
                <w:sz w:val="18"/>
                <w:szCs w:val="18"/>
              </w:rPr>
            </w:pPr>
            <w:r>
              <w:rPr>
                <w:rFonts w:hint="eastAsia" w:ascii="方正黑体简体" w:hAnsi="宋体" w:eastAsia="方正黑体简体" w:cs="宋体"/>
                <w:kern w:val="0"/>
                <w:sz w:val="18"/>
                <w:szCs w:val="18"/>
              </w:rPr>
              <w:t>专科</w:t>
            </w:r>
          </w:p>
          <w:p>
            <w:pPr>
              <w:widowControl/>
              <w:spacing w:line="200" w:lineRule="exact"/>
              <w:jc w:val="center"/>
              <w:rPr>
                <w:rFonts w:hint="eastAsia" w:ascii="方正黑体简体" w:hAnsi="宋体" w:eastAsia="方正黑体简体" w:cs="宋体"/>
                <w:kern w:val="0"/>
                <w:sz w:val="18"/>
                <w:szCs w:val="18"/>
              </w:rPr>
            </w:pPr>
            <w:r>
              <w:rPr>
                <w:rFonts w:hint="eastAsia" w:ascii="方正黑体简体" w:hAnsi="宋体" w:eastAsia="方正黑体简体" w:cs="宋体"/>
                <w:kern w:val="0"/>
                <w:sz w:val="18"/>
                <w:szCs w:val="18"/>
              </w:rPr>
              <w:t>（元）</w:t>
            </w:r>
          </w:p>
        </w:tc>
        <w:tc>
          <w:tcPr>
            <w:tcW w:w="540" w:type="dxa"/>
            <w:noWrap w:val="0"/>
            <w:tcMar>
              <w:left w:w="28" w:type="dxa"/>
              <w:right w:w="28" w:type="dxa"/>
            </w:tcMar>
            <w:vAlign w:val="center"/>
          </w:tcPr>
          <w:p>
            <w:pPr>
              <w:widowControl/>
              <w:spacing w:line="200" w:lineRule="exact"/>
              <w:jc w:val="center"/>
              <w:rPr>
                <w:rFonts w:hint="eastAsia" w:ascii="方正黑体简体" w:hAnsi="宋体" w:eastAsia="方正黑体简体" w:cs="宋体"/>
                <w:kern w:val="0"/>
                <w:sz w:val="18"/>
                <w:szCs w:val="18"/>
              </w:rPr>
            </w:pPr>
            <w:r>
              <w:rPr>
                <w:rFonts w:hint="eastAsia" w:ascii="方正黑体简体" w:hAnsi="宋体" w:eastAsia="方正黑体简体" w:cs="宋体"/>
                <w:kern w:val="0"/>
                <w:sz w:val="18"/>
                <w:szCs w:val="18"/>
              </w:rPr>
              <w:t>区属</w:t>
            </w:r>
          </w:p>
          <w:p>
            <w:pPr>
              <w:widowControl/>
              <w:spacing w:line="200" w:lineRule="exact"/>
              <w:jc w:val="center"/>
              <w:rPr>
                <w:rFonts w:hint="eastAsia" w:ascii="方正黑体简体" w:hAnsi="宋体" w:eastAsia="方正黑体简体" w:cs="宋体"/>
                <w:kern w:val="0"/>
                <w:sz w:val="18"/>
                <w:szCs w:val="18"/>
              </w:rPr>
            </w:pPr>
            <w:r>
              <w:rPr>
                <w:rFonts w:hint="eastAsia" w:ascii="方正黑体简体" w:hAnsi="宋体" w:eastAsia="方正黑体简体" w:cs="宋体"/>
                <w:kern w:val="0"/>
                <w:sz w:val="18"/>
                <w:szCs w:val="18"/>
              </w:rPr>
              <w:t>（元）</w:t>
            </w:r>
          </w:p>
        </w:tc>
        <w:tc>
          <w:tcPr>
            <w:tcW w:w="540" w:type="dxa"/>
            <w:noWrap w:val="0"/>
            <w:tcMar>
              <w:left w:w="28" w:type="dxa"/>
              <w:right w:w="28" w:type="dxa"/>
            </w:tcMar>
            <w:vAlign w:val="center"/>
          </w:tcPr>
          <w:p>
            <w:pPr>
              <w:widowControl/>
              <w:spacing w:line="200" w:lineRule="exact"/>
              <w:jc w:val="center"/>
              <w:rPr>
                <w:rFonts w:hint="eastAsia" w:ascii="方正黑体简体" w:hAnsi="宋体" w:eastAsia="方正黑体简体" w:cs="宋体"/>
                <w:kern w:val="0"/>
                <w:sz w:val="18"/>
                <w:szCs w:val="18"/>
              </w:rPr>
            </w:pPr>
            <w:r>
              <w:rPr>
                <w:rFonts w:hint="eastAsia" w:ascii="方正黑体简体" w:hAnsi="宋体" w:eastAsia="方正黑体简体" w:cs="宋体"/>
                <w:kern w:val="0"/>
                <w:sz w:val="18"/>
                <w:szCs w:val="18"/>
              </w:rPr>
              <w:t>县属</w:t>
            </w:r>
          </w:p>
          <w:p>
            <w:pPr>
              <w:widowControl/>
              <w:spacing w:line="200" w:lineRule="exact"/>
              <w:jc w:val="center"/>
              <w:rPr>
                <w:rFonts w:hint="eastAsia" w:ascii="方正黑体简体" w:hAnsi="宋体" w:eastAsia="方正黑体简体" w:cs="宋体"/>
                <w:kern w:val="0"/>
                <w:sz w:val="18"/>
                <w:szCs w:val="18"/>
              </w:rPr>
            </w:pPr>
            <w:r>
              <w:rPr>
                <w:rFonts w:hint="eastAsia" w:ascii="方正黑体简体" w:hAnsi="宋体" w:eastAsia="方正黑体简体" w:cs="宋体"/>
                <w:kern w:val="0"/>
                <w:sz w:val="18"/>
                <w:szCs w:val="18"/>
              </w:rPr>
              <w:t>(元)</w:t>
            </w:r>
          </w:p>
        </w:tc>
        <w:tc>
          <w:tcPr>
            <w:tcW w:w="1236" w:type="dxa"/>
            <w:noWrap w:val="0"/>
            <w:tcMar>
              <w:left w:w="28" w:type="dxa"/>
              <w:right w:w="28" w:type="dxa"/>
            </w:tcMar>
            <w:vAlign w:val="center"/>
          </w:tcPr>
          <w:p>
            <w:pPr>
              <w:widowControl/>
              <w:spacing w:line="200" w:lineRule="exact"/>
              <w:jc w:val="center"/>
              <w:rPr>
                <w:rFonts w:hint="eastAsia" w:ascii="方正黑体简体" w:hAnsi="黑体" w:eastAsia="方正黑体简体" w:cs="宋体"/>
                <w:kern w:val="0"/>
                <w:sz w:val="18"/>
                <w:szCs w:val="18"/>
              </w:rPr>
            </w:pPr>
            <w:r>
              <w:rPr>
                <w:rFonts w:hint="eastAsia" w:ascii="方正黑体简体" w:hAnsi="黑体" w:eastAsia="方正黑体简体" w:cs="宋体"/>
                <w:kern w:val="0"/>
                <w:sz w:val="18"/>
                <w:szCs w:val="18"/>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restart"/>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90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110200001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普通门诊诊察（查）费</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主治及以下医师提供的普通门诊诊疗服务。初建病历(电子或纸质病历)，核实就诊者信息，就诊病历传送，病案管理。询问病情，听取主诉，病史采集，向患者或家属告知，进行一般物理检查，书写病历，开具检查单，根据病情提供治疗方案(治疗单、处方)等。</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副主任医师门诊诊察（查）费</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由副主任医师在专家门诊提供技术劳务的诊疗服务。初建病历(电子或纸质病历)，核实就诊者信息，就诊病历传送，病案管理。询问病情，听取患者主诉，病史采集，向患者或家属告知，进行一般物理检查，书写病历，开具检查单，根据病情提供治疗方案(治疗单、处方)等病情诊治和健康指导。</w:t>
            </w:r>
          </w:p>
        </w:tc>
        <w:tc>
          <w:tcPr>
            <w:tcW w:w="645" w:type="dxa"/>
            <w:noWrap/>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585"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555"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540"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540"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主任医师门诊诊察（查）费</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由主任医师在专家门诊提供技术劳务的诊疗服务。初建病历(电子或纸质病历)，核实就诊者信息，就诊病历传送，病案管理。询问病情，听取患者主诉，病史采集，向患者或家属告知，进行一般物理检查，书写病历，开具检查单，根据病情提供治疗方案(治疗单、处方)等病情诊治和健康指导。</w:t>
            </w:r>
          </w:p>
        </w:tc>
        <w:tc>
          <w:tcPr>
            <w:tcW w:w="645" w:type="dxa"/>
            <w:noWrap/>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w:t>
            </w:r>
          </w:p>
        </w:tc>
        <w:tc>
          <w:tcPr>
            <w:tcW w:w="585"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w:t>
            </w:r>
          </w:p>
        </w:tc>
        <w:tc>
          <w:tcPr>
            <w:tcW w:w="555"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40"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40"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restart"/>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90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110200002</w:t>
            </w:r>
          </w:p>
        </w:tc>
        <w:tc>
          <w:tcPr>
            <w:tcW w:w="93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专家门诊诊察（查）费</w:t>
            </w:r>
          </w:p>
        </w:tc>
        <w:tc>
          <w:tcPr>
            <w:tcW w:w="1680" w:type="dxa"/>
            <w:vMerge w:val="restart"/>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指高级职称医务人员提供（技术劳务）的诊疗服务</w:t>
            </w:r>
          </w:p>
        </w:tc>
        <w:tc>
          <w:tcPr>
            <w:tcW w:w="645" w:type="dxa"/>
            <w:vMerge w:val="restart"/>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vMerge w:val="restart"/>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50</w:t>
            </w:r>
          </w:p>
        </w:tc>
        <w:tc>
          <w:tcPr>
            <w:tcW w:w="585"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55"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40"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w:t>
            </w:r>
          </w:p>
        </w:tc>
        <w:tc>
          <w:tcPr>
            <w:tcW w:w="540"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w:t>
            </w:r>
          </w:p>
        </w:tc>
        <w:tc>
          <w:tcPr>
            <w:tcW w:w="1236" w:type="dxa"/>
            <w:noWrap w:val="0"/>
            <w:tcMar>
              <w:left w:w="28" w:type="dxa"/>
              <w:right w:w="28" w:type="dxa"/>
            </w:tcMar>
            <w:vAlign w:val="center"/>
          </w:tcPr>
          <w:p>
            <w:pPr>
              <w:widowControl/>
              <w:spacing w:line="25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省管优秀专家、省级优秀中青年专家、省中医终身教授及吉林省名中医；教学医院临床博士生导师；10年以上在职主任医师。国家和省级医学会现任或曾任副主任委员。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p>
        </w:tc>
        <w:tc>
          <w:tcPr>
            <w:tcW w:w="645"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585"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60</w:t>
            </w:r>
          </w:p>
        </w:tc>
        <w:tc>
          <w:tcPr>
            <w:tcW w:w="555"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60</w:t>
            </w:r>
          </w:p>
        </w:tc>
        <w:tc>
          <w:tcPr>
            <w:tcW w:w="540"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50</w:t>
            </w:r>
          </w:p>
        </w:tc>
        <w:tc>
          <w:tcPr>
            <w:tcW w:w="540"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50</w:t>
            </w:r>
          </w:p>
        </w:tc>
        <w:tc>
          <w:tcPr>
            <w:tcW w:w="1236" w:type="dxa"/>
            <w:noWrap w:val="0"/>
            <w:tcMar>
              <w:left w:w="28" w:type="dxa"/>
              <w:right w:w="28" w:type="dxa"/>
            </w:tcMar>
            <w:vAlign w:val="center"/>
          </w:tcPr>
          <w:p>
            <w:pPr>
              <w:widowControl/>
              <w:spacing w:line="25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享受国务院政府特贴人员及经国家中医药管理局认定的全国老中医药专家；吉林省高级专家（临床医学）、吉林省名医、国家和省级医学会现任或曾任主任委员；行医满45年以上主任医师。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900"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110200003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急诊诊察（查）费</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各级急诊医师在护士配合下于急诊区域24小时提供的急诊诊疗服务。初建病历(电子或纸质病历)，核实就诊者信息，就诊病历传送，病案管理。急诊医师询问病情，听取主诉，病史采集，向患者或家属告知，进行一般物理检查，书写病历，开具检查单，提供治疗方案(治疗单、处方)等服务，记录病人生命体征。必要时开通绿色通道。</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19</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900"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110200004</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门/急诊留观诊察费</w:t>
            </w:r>
          </w:p>
        </w:tc>
        <w:tc>
          <w:tcPr>
            <w:tcW w:w="1680" w:type="dxa"/>
            <w:noWrap w:val="0"/>
            <w:tcMar>
              <w:left w:w="28" w:type="dxa"/>
              <w:right w:w="28" w:type="dxa"/>
            </w:tcMar>
            <w:vAlign w:val="center"/>
          </w:tcPr>
          <w:p>
            <w:pPr>
              <w:widowControl/>
              <w:spacing w:line="260" w:lineRule="exac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挂号</w:t>
            </w:r>
            <w:r>
              <w:rPr>
                <w:rFonts w:hint="eastAsia" w:ascii="仿宋_GB2312" w:hAnsi="宋体" w:eastAsia="仿宋_GB2312" w:cs="宋体"/>
                <w:kern w:val="0"/>
                <w:sz w:val="18"/>
                <w:szCs w:val="18"/>
              </w:rPr>
              <w:t>，初建病历(电子或纸质病历)，核实就诊者信息，就诊病历传送，病案管理。在门/急诊留观室内，医护人员根据病情需求随时巡视患者，观察患者病情及生命体征变化，病史采集，向患者或家属告知，准确记录并提出相应的治疗方案，及时与患者家属交待病情。必要时进行抢救工作。</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日</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39</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不足一日，按一日计算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restart"/>
            <w:shd w:val="clear" w:color="auto" w:fill="auto"/>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900" w:type="dxa"/>
            <w:vMerge w:val="restart"/>
            <w:shd w:val="clear" w:color="auto" w:fill="auto"/>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110200006(z)</w:t>
            </w:r>
          </w:p>
        </w:tc>
        <w:tc>
          <w:tcPr>
            <w:tcW w:w="930" w:type="dxa"/>
            <w:vMerge w:val="restart"/>
            <w:shd w:val="clear" w:color="auto" w:fill="auto"/>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互联网复诊</w:t>
            </w:r>
          </w:p>
        </w:tc>
        <w:tc>
          <w:tcPr>
            <w:tcW w:w="1680" w:type="dxa"/>
            <w:vMerge w:val="restart"/>
            <w:shd w:val="clear" w:color="auto" w:fill="auto"/>
            <w:noWrap w:val="0"/>
            <w:tcMar>
              <w:left w:w="28" w:type="dxa"/>
              <w:right w:w="28" w:type="dxa"/>
            </w:tcMar>
            <w:vAlign w:val="center"/>
          </w:tcPr>
          <w:p>
            <w:pPr>
              <w:widowControl/>
              <w:spacing w:line="26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指医疗机构由具有3年以上独立临床工作经验的医师直接向患者提供的常见病、慢性病复诊诊疗服务。在线询问病史、听取患者主诉，查看影像、超声、心电等医疗图文信息，记录病情，提供诊疗建议。</w:t>
            </w:r>
          </w:p>
        </w:tc>
        <w:tc>
          <w:tcPr>
            <w:tcW w:w="645" w:type="dxa"/>
            <w:vMerge w:val="restart"/>
            <w:shd w:val="clear" w:color="auto" w:fill="auto"/>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vMerge w:val="restart"/>
            <w:shd w:val="clear" w:color="auto" w:fill="auto"/>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shd w:val="clear" w:color="auto" w:fill="auto"/>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85" w:type="dxa"/>
            <w:shd w:val="clear" w:color="000000" w:fill="FFFFFF"/>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55" w:type="dxa"/>
            <w:shd w:val="clear" w:color="000000" w:fill="FFFFFF"/>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strike/>
                <w:kern w:val="0"/>
                <w:sz w:val="18"/>
                <w:szCs w:val="18"/>
              </w:rPr>
              <w:t>4</w:t>
            </w:r>
          </w:p>
        </w:tc>
        <w:tc>
          <w:tcPr>
            <w:tcW w:w="540" w:type="dxa"/>
            <w:shd w:val="clear" w:color="000000" w:fill="FFFFFF"/>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40" w:type="dxa"/>
            <w:shd w:val="clear" w:color="000000" w:fill="FFFFFF"/>
            <w:noWrap w:val="0"/>
            <w:tcMar>
              <w:left w:w="28" w:type="dxa"/>
              <w:right w:w="28" w:type="dxa"/>
            </w:tcMar>
            <w:vAlign w:val="center"/>
          </w:tcPr>
          <w:p>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shd w:val="clear" w:color="auto" w:fill="auto"/>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shd w:val="clear" w:color="auto" w:fill="auto"/>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shd w:val="clear" w:color="auto" w:fill="auto"/>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shd w:val="clear" w:color="auto" w:fill="auto"/>
            <w:noWrap w:val="0"/>
            <w:tcMar>
              <w:left w:w="28" w:type="dxa"/>
              <w:right w:w="28" w:type="dxa"/>
            </w:tcMar>
            <w:vAlign w:val="center"/>
          </w:tcPr>
          <w:p>
            <w:pPr>
              <w:widowControl/>
              <w:spacing w:line="260" w:lineRule="exact"/>
              <w:rPr>
                <w:rFonts w:hint="eastAsia" w:ascii="仿宋_GB2312" w:hAnsi="宋体" w:eastAsia="仿宋_GB2312" w:cs="宋体"/>
                <w:kern w:val="0"/>
                <w:sz w:val="18"/>
                <w:szCs w:val="18"/>
              </w:rPr>
            </w:pPr>
          </w:p>
        </w:tc>
        <w:tc>
          <w:tcPr>
            <w:tcW w:w="645" w:type="dxa"/>
            <w:vMerge w:val="continue"/>
            <w:shd w:val="clear" w:color="auto" w:fill="auto"/>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shd w:val="clear" w:color="auto" w:fill="auto"/>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shd w:val="clear" w:color="auto" w:fill="auto"/>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585" w:type="dxa"/>
            <w:shd w:val="clear" w:color="000000" w:fill="FFFFFF"/>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555" w:type="dxa"/>
            <w:shd w:val="clear" w:color="000000" w:fill="FFFFFF"/>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540" w:type="dxa"/>
            <w:shd w:val="clear" w:color="000000" w:fill="FFFFFF"/>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540" w:type="dxa"/>
            <w:shd w:val="clear" w:color="000000" w:fill="FFFFFF"/>
            <w:noWrap w:val="0"/>
            <w:tcMar>
              <w:left w:w="28" w:type="dxa"/>
              <w:right w:w="28" w:type="dxa"/>
            </w:tcMar>
            <w:vAlign w:val="center"/>
          </w:tcPr>
          <w:p>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副主任医师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shd w:val="clear" w:color="auto" w:fill="auto"/>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shd w:val="clear" w:color="auto" w:fill="auto"/>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shd w:val="clear" w:color="auto" w:fill="auto"/>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shd w:val="clear" w:color="auto" w:fill="auto"/>
            <w:noWrap w:val="0"/>
            <w:tcMar>
              <w:left w:w="28" w:type="dxa"/>
              <w:right w:w="28" w:type="dxa"/>
            </w:tcMar>
            <w:vAlign w:val="center"/>
          </w:tcPr>
          <w:p>
            <w:pPr>
              <w:widowControl/>
              <w:spacing w:line="260" w:lineRule="exact"/>
              <w:rPr>
                <w:rFonts w:hint="eastAsia" w:ascii="仿宋_GB2312" w:hAnsi="宋体" w:eastAsia="仿宋_GB2312" w:cs="宋体"/>
                <w:kern w:val="0"/>
                <w:sz w:val="18"/>
                <w:szCs w:val="18"/>
              </w:rPr>
            </w:pPr>
          </w:p>
        </w:tc>
        <w:tc>
          <w:tcPr>
            <w:tcW w:w="645" w:type="dxa"/>
            <w:vMerge w:val="continue"/>
            <w:shd w:val="clear" w:color="auto" w:fill="auto"/>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shd w:val="clear" w:color="auto" w:fill="auto"/>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shd w:val="clear" w:color="auto" w:fill="auto"/>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w:t>
            </w:r>
          </w:p>
        </w:tc>
        <w:tc>
          <w:tcPr>
            <w:tcW w:w="585" w:type="dxa"/>
            <w:shd w:val="clear" w:color="000000" w:fill="FFFFFF"/>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w:t>
            </w:r>
          </w:p>
        </w:tc>
        <w:tc>
          <w:tcPr>
            <w:tcW w:w="555" w:type="dxa"/>
            <w:shd w:val="clear" w:color="000000" w:fill="FFFFFF"/>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w:t>
            </w:r>
          </w:p>
        </w:tc>
        <w:tc>
          <w:tcPr>
            <w:tcW w:w="540" w:type="dxa"/>
            <w:shd w:val="clear" w:color="000000" w:fill="FFFFFF"/>
            <w:noWrap w:val="0"/>
            <w:tcMar>
              <w:left w:w="28" w:type="dxa"/>
              <w:right w:w="28" w:type="dxa"/>
            </w:tcMar>
            <w:vAlign w:val="center"/>
          </w:tcPr>
          <w:p>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w:t>
            </w:r>
          </w:p>
        </w:tc>
        <w:tc>
          <w:tcPr>
            <w:tcW w:w="540" w:type="dxa"/>
            <w:shd w:val="clear" w:color="000000" w:fill="FFFFFF"/>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主任医师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120100002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特级护理</w:t>
            </w:r>
          </w:p>
        </w:tc>
        <w:tc>
          <w:tcPr>
            <w:tcW w:w="1680" w:type="dxa"/>
            <w:noWrap w:val="0"/>
            <w:tcMar>
              <w:left w:w="28" w:type="dxa"/>
              <w:right w:w="28" w:type="dxa"/>
            </w:tcMar>
            <w:vAlign w:val="center"/>
          </w:tcPr>
          <w:p>
            <w:pPr>
              <w:widowControl/>
              <w:spacing w:line="26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含24小时设专人护理，严密观察病情、测量生命体征、记特护记录、进行护理评估、制定护理计划、作好各种管道与一般性生活护理</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小时</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2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2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120100003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Ⅰ级护理</w:t>
            </w:r>
          </w:p>
        </w:tc>
        <w:tc>
          <w:tcPr>
            <w:tcW w:w="1680" w:type="dxa"/>
            <w:noWrap w:val="0"/>
            <w:tcMar>
              <w:left w:w="28" w:type="dxa"/>
              <w:right w:w="28" w:type="dxa"/>
            </w:tcMar>
            <w:vAlign w:val="center"/>
          </w:tcPr>
          <w:p>
            <w:pPr>
              <w:widowControl/>
              <w:spacing w:line="26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含需要护士每小时巡视观察一次，观察病情变化，根据病情测量生命体征，进行护理评估及一般性生活护理、作好卫生宣教及出院指导</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小时</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1.5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0.8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1.1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1.1 </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120100004</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Ⅱ级护理</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含需要护士每2小时巡视一次，观察病情变化及病人治疗、检查、用药后反应，测量体温、脉搏、呼吸，协助病人生活护理，作好卫生宣教及出院指导</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小时</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1.0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0.4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0.8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0.8 </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120100005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Ⅲ级护理</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含需要护士每3小时巡视一次，观察、了解病人一般情况，测量体温、脉搏、呼吸，作好卫生宣教及出院指导</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小时</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0.4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0.2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0.4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0.4 </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120300001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氧气吸入</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包括低流量给氧、中心给氧、氧气创面治疗</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一次性鼻导管、鼻塞、面罩等</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小时</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3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3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3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3 </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加压给氧加倍收费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1204</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4.注射</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含用药指导与观察、药物的配置</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一次性输液器、过滤器、采血器、注射器、留置针、输液接头；药物、血液和血制品；一次性无菌配（混）药器；一次性使用无针密闭输液接头保护器。</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1205</w:t>
            </w:r>
          </w:p>
        </w:tc>
        <w:tc>
          <w:tcPr>
            <w:tcW w:w="93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5.清创缝合</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包括术后创口二期缝合术</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改性几丁质生物胶</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1206</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6.换药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包括门诊拆线；包括外擦药物治疗</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特殊药物、引流管、体表导管固定装置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120600001</w:t>
            </w:r>
          </w:p>
        </w:tc>
        <w:tc>
          <w:tcPr>
            <w:tcW w:w="93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特大换药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创面在50-60cm</w:t>
            </w:r>
            <w:r>
              <w:rPr>
                <w:rFonts w:hint="eastAsia" w:ascii="仿宋_GB2312" w:hAnsi="宋体" w:eastAsia="仿宋_GB2312" w:cs="宋体"/>
                <w:kern w:val="0"/>
                <w:sz w:val="18"/>
                <w:szCs w:val="18"/>
                <w:vertAlign w:val="superscript"/>
              </w:rPr>
              <w:t>2</w:t>
            </w:r>
            <w:r>
              <w:rPr>
                <w:rFonts w:hint="eastAsia" w:ascii="仿宋_GB2312" w:hAnsi="宋体" w:eastAsia="仿宋_GB2312" w:cs="宋体"/>
                <w:kern w:val="0"/>
                <w:sz w:val="18"/>
                <w:szCs w:val="18"/>
              </w:rPr>
              <w:t>（含60cm</w:t>
            </w:r>
            <w:r>
              <w:rPr>
                <w:rFonts w:hint="eastAsia" w:ascii="仿宋_GB2312" w:hAnsi="宋体" w:eastAsia="仿宋_GB2312" w:cs="宋体"/>
                <w:kern w:val="0"/>
                <w:sz w:val="18"/>
                <w:szCs w:val="18"/>
                <w:vertAlign w:val="superscript"/>
              </w:rPr>
              <w:t>2</w:t>
            </w:r>
            <w:r>
              <w:rPr>
                <w:rFonts w:hint="eastAsia" w:ascii="仿宋_GB2312" w:hAnsi="宋体" w:eastAsia="仿宋_GB2312" w:cs="宋体"/>
                <w:kern w:val="0"/>
                <w:sz w:val="18"/>
                <w:szCs w:val="18"/>
              </w:rPr>
              <w:t>）之间，每增加10cm</w:t>
            </w:r>
            <w:r>
              <w:rPr>
                <w:rFonts w:hint="eastAsia" w:ascii="仿宋_GB2312" w:hAnsi="宋体" w:eastAsia="仿宋_GB2312" w:cs="宋体"/>
                <w:kern w:val="0"/>
                <w:sz w:val="18"/>
                <w:szCs w:val="18"/>
                <w:vertAlign w:val="superscript"/>
              </w:rPr>
              <w:t>2</w:t>
            </w:r>
            <w:r>
              <w:rPr>
                <w:rFonts w:hint="eastAsia" w:ascii="仿宋_GB2312" w:hAnsi="宋体" w:eastAsia="仿宋_GB2312" w:cs="宋体"/>
                <w:kern w:val="0"/>
                <w:sz w:val="18"/>
                <w:szCs w:val="18"/>
              </w:rPr>
              <w:t>加收5元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120600002</w:t>
            </w:r>
          </w:p>
        </w:tc>
        <w:tc>
          <w:tcPr>
            <w:tcW w:w="93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大换药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创面在30-50cm</w:t>
            </w:r>
            <w:r>
              <w:rPr>
                <w:rFonts w:hint="eastAsia" w:ascii="仿宋_GB2312" w:hAnsi="宋体" w:eastAsia="仿宋_GB2312" w:cs="宋体"/>
                <w:kern w:val="0"/>
                <w:sz w:val="18"/>
                <w:szCs w:val="18"/>
                <w:vertAlign w:val="superscript"/>
              </w:rPr>
              <w:t>2</w:t>
            </w:r>
            <w:r>
              <w:rPr>
                <w:rFonts w:hint="eastAsia" w:ascii="仿宋_GB2312" w:hAnsi="宋体" w:eastAsia="仿宋_GB2312" w:cs="宋体"/>
                <w:kern w:val="0"/>
                <w:sz w:val="18"/>
                <w:szCs w:val="18"/>
              </w:rPr>
              <w:t>（含50cm</w:t>
            </w:r>
            <w:r>
              <w:rPr>
                <w:rFonts w:hint="eastAsia" w:ascii="仿宋_GB2312" w:hAnsi="宋体" w:eastAsia="仿宋_GB2312" w:cs="宋体"/>
                <w:kern w:val="0"/>
                <w:sz w:val="18"/>
                <w:szCs w:val="18"/>
                <w:vertAlign w:val="superscript"/>
              </w:rPr>
              <w:t>2</w:t>
            </w:r>
            <w:r>
              <w:rPr>
                <w:rFonts w:hint="eastAsia" w:ascii="仿宋_GB2312" w:hAnsi="宋体" w:eastAsia="仿宋_GB2312" w:cs="宋体"/>
                <w:kern w:val="0"/>
                <w:sz w:val="18"/>
                <w:szCs w:val="18"/>
              </w:rPr>
              <w:t>）之间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120600003</w:t>
            </w:r>
          </w:p>
        </w:tc>
        <w:tc>
          <w:tcPr>
            <w:tcW w:w="93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中换药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236"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创面在15-30cm</w:t>
            </w:r>
            <w:r>
              <w:rPr>
                <w:rFonts w:hint="eastAsia" w:ascii="仿宋_GB2312" w:hAnsi="宋体" w:eastAsia="仿宋_GB2312" w:cs="宋体"/>
                <w:kern w:val="0"/>
                <w:sz w:val="18"/>
                <w:szCs w:val="18"/>
                <w:vertAlign w:val="superscript"/>
              </w:rPr>
              <w:t>2</w:t>
            </w:r>
            <w:r>
              <w:rPr>
                <w:rFonts w:hint="eastAsia" w:ascii="仿宋_GB2312" w:hAnsi="宋体" w:eastAsia="仿宋_GB2312" w:cs="宋体"/>
                <w:kern w:val="0"/>
                <w:sz w:val="18"/>
                <w:szCs w:val="18"/>
              </w:rPr>
              <w:t>（含30cm</w:t>
            </w:r>
            <w:r>
              <w:rPr>
                <w:rFonts w:hint="eastAsia" w:ascii="仿宋_GB2312" w:hAnsi="宋体" w:eastAsia="仿宋_GB2312" w:cs="宋体"/>
                <w:kern w:val="0"/>
                <w:sz w:val="18"/>
                <w:szCs w:val="18"/>
                <w:vertAlign w:val="superscript"/>
              </w:rPr>
              <w:t>2</w:t>
            </w:r>
            <w:r>
              <w:rPr>
                <w:rFonts w:hint="eastAsia" w:ascii="仿宋_GB2312" w:hAnsi="宋体" w:eastAsia="仿宋_GB2312" w:cs="宋体"/>
                <w:kern w:val="0"/>
                <w:sz w:val="18"/>
                <w:szCs w:val="18"/>
              </w:rPr>
              <w:t>）之间。微创手术伤口换药按此标准执行。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120600004</w:t>
            </w:r>
          </w:p>
        </w:tc>
        <w:tc>
          <w:tcPr>
            <w:tcW w:w="93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小换药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创面在15cm</w:t>
            </w:r>
            <w:r>
              <w:rPr>
                <w:rFonts w:hint="eastAsia" w:ascii="仿宋_GB2312" w:hAnsi="宋体" w:eastAsia="仿宋_GB2312" w:cs="宋体"/>
                <w:kern w:val="0"/>
                <w:sz w:val="18"/>
                <w:szCs w:val="18"/>
                <w:vertAlign w:val="superscript"/>
              </w:rPr>
              <w:t>2</w:t>
            </w:r>
            <w:r>
              <w:rPr>
                <w:rFonts w:hint="eastAsia" w:ascii="仿宋_GB2312" w:hAnsi="宋体" w:eastAsia="仿宋_GB2312" w:cs="宋体"/>
                <w:kern w:val="0"/>
                <w:sz w:val="18"/>
                <w:szCs w:val="18"/>
              </w:rPr>
              <w:t>（含15 cm</w:t>
            </w:r>
            <w:r>
              <w:rPr>
                <w:rFonts w:hint="eastAsia" w:ascii="仿宋_GB2312" w:hAnsi="宋体" w:eastAsia="仿宋_GB2312" w:cs="宋体"/>
                <w:kern w:val="0"/>
                <w:sz w:val="18"/>
                <w:szCs w:val="18"/>
                <w:vertAlign w:val="superscript"/>
              </w:rPr>
              <w:t>2</w:t>
            </w:r>
            <w:r>
              <w:rPr>
                <w:rFonts w:hint="eastAsia" w:ascii="仿宋_GB2312" w:hAnsi="宋体" w:eastAsia="仿宋_GB2312" w:cs="宋体"/>
                <w:kern w:val="0"/>
                <w:sz w:val="18"/>
                <w:szCs w:val="18"/>
              </w:rPr>
              <w:t>）以下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120700001</w:t>
            </w:r>
          </w:p>
        </w:tc>
        <w:tc>
          <w:tcPr>
            <w:tcW w:w="93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雾化吸入</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包括超声、高压泵、氧化雾化、蒸气雾化吸入及机械通气经呼吸机管道雾化给药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药物、雾化吸入器</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121400001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引流管冲洗</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换药、特殊药物；一次性负压吸引装置；体表导管固定装置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18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17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18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10 </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更换引流装置加收10元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121500002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清洁灌肠</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包括经肛门清洁灌肠及经口全消化道清洁洗肠</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30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20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20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20 </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经肠造口顺行灌肠按60元/次收取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210103015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小肠插管造影</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使用平板DSA加收1000元/次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240500004</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面模设计及制作</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含普通型面罩制备，包括体部固定膜制备、头颈肩网罩制备。</w:t>
            </w:r>
          </w:p>
        </w:tc>
        <w:tc>
          <w:tcPr>
            <w:tcW w:w="645" w:type="dxa"/>
            <w:noWrap w:val="0"/>
            <w:tcMar>
              <w:left w:w="28" w:type="dxa"/>
              <w:right w:w="28" w:type="dxa"/>
            </w:tcMar>
            <w:vAlign w:val="top"/>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400</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23</w:t>
            </w:r>
          </w:p>
        </w:tc>
        <w:tc>
          <w:tcPr>
            <w:tcW w:w="90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250309004</w:t>
            </w:r>
          </w:p>
        </w:tc>
        <w:tc>
          <w:tcPr>
            <w:tcW w:w="93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血清维生素测定</w:t>
            </w:r>
          </w:p>
        </w:tc>
        <w:tc>
          <w:tcPr>
            <w:tcW w:w="1680" w:type="dxa"/>
            <w:vMerge w:val="restart"/>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包括维生素A、E、K1、K2、B1、B2、B6、B9、B12，维生素D以外的各类维生素。</w:t>
            </w:r>
          </w:p>
        </w:tc>
        <w:tc>
          <w:tcPr>
            <w:tcW w:w="645" w:type="dxa"/>
            <w:vMerge w:val="restart"/>
            <w:noWrap w:val="0"/>
            <w:tcMar>
              <w:left w:w="28" w:type="dxa"/>
              <w:right w:w="28" w:type="dxa"/>
            </w:tcMar>
            <w:vAlign w:val="top"/>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每种维生素</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化学发光法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p>
        </w:tc>
        <w:tc>
          <w:tcPr>
            <w:tcW w:w="645"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液相色谱串联质谱法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p>
        </w:tc>
        <w:tc>
          <w:tcPr>
            <w:tcW w:w="645"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电化学法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w:t>
            </w:r>
          </w:p>
        </w:tc>
        <w:tc>
          <w:tcPr>
            <w:tcW w:w="90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250310019</w:t>
            </w:r>
          </w:p>
        </w:tc>
        <w:tc>
          <w:tcPr>
            <w:tcW w:w="93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24小时尿游离皮质醇测定</w:t>
            </w:r>
          </w:p>
        </w:tc>
        <w:tc>
          <w:tcPr>
            <w:tcW w:w="1680" w:type="dxa"/>
            <w:vMerge w:val="restart"/>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27</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27</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27</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各种免疫学法、放免法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p>
        </w:tc>
        <w:tc>
          <w:tcPr>
            <w:tcW w:w="645"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63</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化学发光法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p>
        </w:tc>
        <w:tc>
          <w:tcPr>
            <w:tcW w:w="645"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均相酶免疫法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90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250310020</w:t>
            </w:r>
          </w:p>
        </w:tc>
        <w:tc>
          <w:tcPr>
            <w:tcW w:w="93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尿17-羟皮质类固醇测定</w:t>
            </w:r>
          </w:p>
        </w:tc>
        <w:tc>
          <w:tcPr>
            <w:tcW w:w="1680" w:type="dxa"/>
            <w:vMerge w:val="restart"/>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各种免疫学法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p>
        </w:tc>
        <w:tc>
          <w:tcPr>
            <w:tcW w:w="645"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化学发光法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p>
        </w:tc>
        <w:tc>
          <w:tcPr>
            <w:tcW w:w="645"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均相酶免疫法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26</w:t>
            </w:r>
          </w:p>
        </w:tc>
        <w:tc>
          <w:tcPr>
            <w:tcW w:w="90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250310021</w:t>
            </w:r>
          </w:p>
        </w:tc>
        <w:tc>
          <w:tcPr>
            <w:tcW w:w="93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尿17-酮类固醇测定</w:t>
            </w:r>
          </w:p>
        </w:tc>
        <w:tc>
          <w:tcPr>
            <w:tcW w:w="1680" w:type="dxa"/>
            <w:vMerge w:val="restart"/>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各种免疫学法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p>
        </w:tc>
        <w:tc>
          <w:tcPr>
            <w:tcW w:w="645"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化学发光法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p>
        </w:tc>
        <w:tc>
          <w:tcPr>
            <w:tcW w:w="645"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均相酶免疫法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27</w:t>
            </w:r>
          </w:p>
        </w:tc>
        <w:tc>
          <w:tcPr>
            <w:tcW w:w="90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250310023</w:t>
            </w:r>
          </w:p>
        </w:tc>
        <w:tc>
          <w:tcPr>
            <w:tcW w:w="93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醛固酮测定</w:t>
            </w:r>
          </w:p>
        </w:tc>
        <w:tc>
          <w:tcPr>
            <w:tcW w:w="1680" w:type="dxa"/>
            <w:vMerge w:val="restart"/>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1236"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各种免疫学法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p>
        </w:tc>
        <w:tc>
          <w:tcPr>
            <w:tcW w:w="645"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1236"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化学发光法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p>
        </w:tc>
        <w:tc>
          <w:tcPr>
            <w:tcW w:w="645"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1236"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均相酶免疫法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28</w:t>
            </w:r>
          </w:p>
        </w:tc>
        <w:tc>
          <w:tcPr>
            <w:tcW w:w="90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250310025</w:t>
            </w:r>
          </w:p>
        </w:tc>
        <w:tc>
          <w:tcPr>
            <w:tcW w:w="93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尿香草苦杏仁酸（VMA）测定</w:t>
            </w:r>
          </w:p>
        </w:tc>
        <w:tc>
          <w:tcPr>
            <w:tcW w:w="1680" w:type="dxa"/>
            <w:vMerge w:val="restart"/>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1236"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各种免疫学法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p>
        </w:tc>
        <w:tc>
          <w:tcPr>
            <w:tcW w:w="645"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1236"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化学发光法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p>
        </w:tc>
        <w:tc>
          <w:tcPr>
            <w:tcW w:w="645"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1236"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均相酶免疫法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29</w:t>
            </w:r>
          </w:p>
        </w:tc>
        <w:tc>
          <w:tcPr>
            <w:tcW w:w="90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250310069（z）</w:t>
            </w:r>
          </w:p>
        </w:tc>
        <w:tc>
          <w:tcPr>
            <w:tcW w:w="93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血清抑制素B检测</w:t>
            </w:r>
          </w:p>
        </w:tc>
        <w:tc>
          <w:tcPr>
            <w:tcW w:w="1680" w:type="dxa"/>
            <w:vMerge w:val="restart"/>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vMerge w:val="restart"/>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130</w:t>
            </w:r>
          </w:p>
        </w:tc>
        <w:tc>
          <w:tcPr>
            <w:tcW w:w="1236" w:type="dxa"/>
            <w:noWrap w:val="0"/>
            <w:tcMar>
              <w:left w:w="28" w:type="dxa"/>
              <w:right w:w="28" w:type="dxa"/>
            </w:tcMar>
            <w:vAlign w:val="center"/>
          </w:tcPr>
          <w:p>
            <w:pPr>
              <w:widowControl/>
              <w:spacing w:line="22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酶联免疫法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0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93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1680" w:type="dxa"/>
            <w:vMerge w:val="continue"/>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p>
        </w:tc>
        <w:tc>
          <w:tcPr>
            <w:tcW w:w="645"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40" w:type="dxa"/>
            <w:vMerge w:val="continue"/>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240</w:t>
            </w:r>
          </w:p>
        </w:tc>
        <w:tc>
          <w:tcPr>
            <w:tcW w:w="1236" w:type="dxa"/>
            <w:noWrap w:val="0"/>
            <w:tcMar>
              <w:left w:w="28" w:type="dxa"/>
              <w:right w:w="28" w:type="dxa"/>
            </w:tcMar>
            <w:vAlign w:val="center"/>
          </w:tcPr>
          <w:p>
            <w:pPr>
              <w:widowControl/>
              <w:spacing w:line="22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化学发光法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250503014（z）</w:t>
            </w:r>
          </w:p>
        </w:tc>
        <w:tc>
          <w:tcPr>
            <w:tcW w:w="930" w:type="dxa"/>
            <w:noWrap w:val="0"/>
            <w:tcMar>
              <w:left w:w="28" w:type="dxa"/>
              <w:right w:w="28" w:type="dxa"/>
            </w:tcMar>
            <w:vAlign w:val="center"/>
          </w:tcPr>
          <w:p>
            <w:pPr>
              <w:widowControl/>
              <w:spacing w:line="22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化学药物用药指导的基因检测</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位点</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340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340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340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340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340</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270300001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穿刺组织活检检查与诊断</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包括肾、乳腺、体表肿块等穿刺组织活检及诊断</w:t>
            </w:r>
          </w:p>
        </w:tc>
        <w:tc>
          <w:tcPr>
            <w:tcW w:w="645" w:type="dxa"/>
            <w:noWrap w:val="0"/>
            <w:tcMar>
              <w:left w:w="28" w:type="dxa"/>
              <w:right w:w="28" w:type="dxa"/>
            </w:tcMar>
            <w:vAlign w:val="top"/>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例</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1236" w:type="dxa"/>
            <w:noWrap w:val="0"/>
            <w:tcMar>
              <w:left w:w="28" w:type="dxa"/>
              <w:right w:w="28" w:type="dxa"/>
            </w:tcMar>
            <w:vAlign w:val="top"/>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以两个蜡块为基价，每增加一个蜡块加收30元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270300002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内镜组织活检检查与诊断</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包括各种内镜采集的小组织标本的病理学检查与诊断</w:t>
            </w:r>
          </w:p>
        </w:tc>
        <w:tc>
          <w:tcPr>
            <w:tcW w:w="645" w:type="dxa"/>
            <w:noWrap w:val="0"/>
            <w:tcMar>
              <w:left w:w="28" w:type="dxa"/>
              <w:right w:w="28" w:type="dxa"/>
            </w:tcMar>
            <w:vAlign w:val="top"/>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例</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1236" w:type="dxa"/>
            <w:noWrap w:val="0"/>
            <w:tcMar>
              <w:left w:w="28" w:type="dxa"/>
              <w:right w:w="28" w:type="dxa"/>
            </w:tcMar>
            <w:vAlign w:val="top"/>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以两个蜡块为基价，每增加一个蜡块加收30元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270300003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局部切除组织活检检查与诊断</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包括切除组织、咬取组织、切除肿块部分组织的活检</w:t>
            </w:r>
          </w:p>
        </w:tc>
        <w:tc>
          <w:tcPr>
            <w:tcW w:w="645" w:type="dxa"/>
            <w:noWrap w:val="0"/>
            <w:tcMar>
              <w:left w:w="28" w:type="dxa"/>
              <w:right w:w="28" w:type="dxa"/>
            </w:tcMar>
            <w:vAlign w:val="top"/>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每个部位</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1236" w:type="dxa"/>
            <w:noWrap w:val="0"/>
            <w:tcMar>
              <w:left w:w="28" w:type="dxa"/>
              <w:right w:w="28" w:type="dxa"/>
            </w:tcMar>
            <w:vAlign w:val="top"/>
          </w:tcPr>
          <w:p>
            <w:pPr>
              <w:widowControl/>
              <w:spacing w:line="22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以两个蜡块为基价，每增加一个蜡块加收30元，骨组织脱钙加收30元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270300005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手术标本检查与诊断</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top"/>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例</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1236" w:type="dxa"/>
            <w:noWrap w:val="0"/>
            <w:tcMar>
              <w:left w:w="28" w:type="dxa"/>
              <w:right w:w="28" w:type="dxa"/>
            </w:tcMar>
            <w:vAlign w:val="top"/>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以两个蜡块为基价，塑料包埋加收10元，每增加一个蜡块加收30元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270300006</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截肢标本病理检查与诊断</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包括上下肢截肢标本等</w:t>
            </w:r>
          </w:p>
        </w:tc>
        <w:tc>
          <w:tcPr>
            <w:tcW w:w="645" w:type="dxa"/>
            <w:noWrap w:val="0"/>
            <w:tcMar>
              <w:left w:w="28" w:type="dxa"/>
              <w:right w:w="28" w:type="dxa"/>
            </w:tcMar>
            <w:vAlign w:val="top"/>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每肢、每指（趾）</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1236" w:type="dxa"/>
            <w:noWrap w:val="0"/>
            <w:tcMar>
              <w:left w:w="28" w:type="dxa"/>
              <w:right w:w="28" w:type="dxa"/>
            </w:tcMar>
            <w:vAlign w:val="top"/>
          </w:tcPr>
          <w:p>
            <w:pPr>
              <w:widowControl/>
              <w:spacing w:line="220" w:lineRule="exact"/>
              <w:rPr>
                <w:rFonts w:hint="eastAsia" w:ascii="仿宋_GB2312" w:hAnsi="宋体" w:eastAsia="仿宋_GB2312" w:cs="宋体"/>
                <w:spacing w:val="-4"/>
                <w:kern w:val="0"/>
                <w:sz w:val="18"/>
                <w:szCs w:val="18"/>
              </w:rPr>
            </w:pPr>
            <w:r>
              <w:rPr>
                <w:rFonts w:hint="eastAsia" w:ascii="仿宋_GB2312" w:hAnsi="宋体" w:eastAsia="仿宋_GB2312" w:cs="宋体"/>
                <w:spacing w:val="-4"/>
                <w:kern w:val="0"/>
                <w:sz w:val="18"/>
                <w:szCs w:val="18"/>
              </w:rPr>
              <w:t>以两个蜡块为基价，塑料包埋加收10元，每增加一个蜡块加收30元，不脱钙骨组织加收30元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270300009</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颌骨样本及牙体牙周样本诊断</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top"/>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例</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160</w:t>
            </w:r>
          </w:p>
        </w:tc>
        <w:tc>
          <w:tcPr>
            <w:tcW w:w="1236" w:type="dxa"/>
            <w:noWrap w:val="0"/>
            <w:tcMar>
              <w:left w:w="28" w:type="dxa"/>
              <w:right w:w="28" w:type="dxa"/>
            </w:tcMar>
            <w:vAlign w:val="top"/>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以两个蜡块为基价，塑料包埋加收10元，每增加一个蜡块加收30元，不脱钙直接切片标本加收30元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310100019</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硬脑膜下穿刺术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158</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310100035（z）</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术中运动神经监测</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术中将检测电极刺入眼角及口角，或插入电极的气管插管，术中接近运动神经时，神经监护仪会发出警示，避免损伤神经。</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神经监护气管插管、刺激探头</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小时</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2小时为基数，每超1小时加收30元。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310604005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胸腔穿刺术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含抽气、抽液、注药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药物、体表导管固定装置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126</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310605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呼吸系统窥镜诊疗</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润滑剂</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5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使用电子纤维内镜加收50元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310605002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纤维支气管镜检查</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包括针吸活检、支气管刷片、咽喉内窥镜检查</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215</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214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213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214</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使用荧光支气管镜加收130元.无痛支气管镜加收300元。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310605003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经纤支镜治疗</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含经纤支镜痰吸引；包括内生性栓子取出、取异物、滴药、止血、化疗</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525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513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510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508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510</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儿童加收100元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310605010</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经纤支镜支架置入术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支架</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525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513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510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508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510</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使用平板DSA加收1000元/次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310702002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持续有创性血压监测</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含心电、压力连续示波</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动脉穿刺套针、体表导管固定装置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小时</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310702004</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射频消融术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射频导管（射频消融针）、房间隔穿刺鞘</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2100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2050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2040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2030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2040</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涉及射频消融术的其他临床各系统诊疗，按1760元执行。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310702007</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永久起搏器安置术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起搏器、心导管、电极、一次性使用无菌导管鞘组、撕开鞘</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1470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1435</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1428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1421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1428</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双腔、三腔加收500元。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310702008</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永久起搏器更换术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包括起搏器、电极取出术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起搏器、心导管、电极</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1470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1435</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1428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1421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1428</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310702022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心包穿刺术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包括引流</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引流导管、体表导管固定装置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126</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122</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310800011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血液光量子自体血回输治疗</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含输氧、采血、紫外线照射及回输；包括光量子自体血回输（紫外光照射）及免疫三氧血回输治疗</w:t>
            </w:r>
          </w:p>
        </w:tc>
        <w:tc>
          <w:tcPr>
            <w:tcW w:w="645" w:type="dxa"/>
            <w:noWrap w:val="0"/>
            <w:tcMar>
              <w:left w:w="28" w:type="dxa"/>
              <w:right w:w="28" w:type="dxa"/>
            </w:tcMar>
            <w:vAlign w:val="top"/>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42</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免疫三氧血回输治疗每次按160元收取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310901006</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食管腔内支架置入术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包括内镜下或透视下置入或取出支架、食管球囊扩张术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支架、球囊</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294</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287</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286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284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286</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使用平板DSA加收1000元/次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310903003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经十二指肠镜胆道结石取出术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包括取异物、取蛔虫</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鼻胆引流管</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1575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1333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1326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1320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1326</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310903007</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经内镜肠道球囊扩张术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球囊</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420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408</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使用平板DSA加收1000元/次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310903008</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经内镜肠道支架置入术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包括取出术</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支架</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420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408</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使用平板DSA加收1000元/次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310905001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腹腔穿刺术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包括抽液、注药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126</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61</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放腹水治疗加收20元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310905003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肝穿刺术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含活检</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特殊穿刺针、体表导管固定装置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378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369</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367</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310905008</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膈下脓肿穿刺引流术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包括腹腔脓肿、胆汁穿刺引流；不含超声定位引导</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特殊穿刺针、体表导管固定装置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420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408</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310905010</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经皮肝穿胆道引流术（PTCD）</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不含超声定位引导或X线引导</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特殊穿刺针、体表导管固定装置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1260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1230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1224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1218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1224</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310905011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经内镜胆管内引流术＋支架置入术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不含X线监视</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支架、鼻胆引流管</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1575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1538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1530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1523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1530</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310905012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经内镜鼻胆管引流术（ENBD）</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鼻胆引流管</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1050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1025</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1020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1015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1020</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310905023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人工肝治疗</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滤器，灌流器、吸附器、分离器、管路</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1400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1400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1400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1400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1400</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311000013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结肠透析</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包括人工法、机器法</w:t>
            </w:r>
          </w:p>
        </w:tc>
        <w:tc>
          <w:tcPr>
            <w:tcW w:w="645" w:type="dxa"/>
            <w:noWrap w:val="0"/>
            <w:tcMar>
              <w:left w:w="28" w:type="dxa"/>
              <w:right w:w="28" w:type="dxa"/>
            </w:tcMar>
            <w:vAlign w:val="top"/>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37</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中药结肠透析按180元收取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311000015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肾穿刺术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含活检；包括造瘘、囊肿硬化治疗等；不含影像学引导</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穿刺针、体表导管固定装置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单侧</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294</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287</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286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284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286</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311000017</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肾周脓肿引流术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包括积液引流术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一次性导管、导丝、穿刺 针、体表导管固定装置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441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431</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428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426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428</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311000033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膀胱穿刺造瘘术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306</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311201013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子宫内膜活检术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包括宫颈管</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84</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82</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311201038</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B超下卵巢囊肿穿刺术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306</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311201058</w:t>
            </w:r>
          </w:p>
        </w:tc>
        <w:tc>
          <w:tcPr>
            <w:tcW w:w="930" w:type="dxa"/>
            <w:noWrap w:val="0"/>
            <w:tcMar>
              <w:left w:w="28" w:type="dxa"/>
              <w:right w:w="28" w:type="dxa"/>
            </w:tcMar>
            <w:vAlign w:val="center"/>
          </w:tcPr>
          <w:p>
            <w:pPr>
              <w:widowControl/>
              <w:spacing w:line="22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经皮盆腔脓肿穿刺引流术</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包括盆腔液性包块穿刺；不含影像引导</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273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267</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265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264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265</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311201062</w:t>
            </w:r>
          </w:p>
        </w:tc>
        <w:tc>
          <w:tcPr>
            <w:tcW w:w="930" w:type="dxa"/>
            <w:noWrap w:val="0"/>
            <w:tcMar>
              <w:left w:w="28" w:type="dxa"/>
              <w:right w:w="28" w:type="dxa"/>
            </w:tcMar>
            <w:vAlign w:val="center"/>
          </w:tcPr>
          <w:p>
            <w:pPr>
              <w:widowControl/>
              <w:spacing w:line="22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胚胎冷冻</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包括精子冷冻、卵子冷冻</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市场调节价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311201063</w:t>
            </w:r>
          </w:p>
        </w:tc>
        <w:tc>
          <w:tcPr>
            <w:tcW w:w="930" w:type="dxa"/>
            <w:noWrap w:val="0"/>
            <w:tcMar>
              <w:left w:w="28" w:type="dxa"/>
              <w:right w:w="28" w:type="dxa"/>
            </w:tcMar>
            <w:vAlign w:val="center"/>
          </w:tcPr>
          <w:p>
            <w:pPr>
              <w:widowControl/>
              <w:spacing w:line="22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冷冻胚胎复苏</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包括精子复苏、卵子复苏</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市场调节价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311300002</w:t>
            </w:r>
          </w:p>
        </w:tc>
        <w:tc>
          <w:tcPr>
            <w:tcW w:w="930" w:type="dxa"/>
            <w:noWrap w:val="0"/>
            <w:tcMar>
              <w:left w:w="28" w:type="dxa"/>
              <w:right w:w="28" w:type="dxa"/>
            </w:tcMar>
            <w:vAlign w:val="center"/>
          </w:tcPr>
          <w:p>
            <w:pPr>
              <w:widowControl/>
              <w:spacing w:line="22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关节穿刺术</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含加压包扎；包括关节腔减压术</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147</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128</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3114</w:t>
            </w:r>
          </w:p>
        </w:tc>
        <w:tc>
          <w:tcPr>
            <w:tcW w:w="93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14．体被系统</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改性几丁质生物胶</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烧伤病人使用的一次性纱垫、被罩和枕头，按一次性耗材管理。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311400027</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皮肤溃疡清创术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生物胶体分散剂</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5cm</w:t>
            </w:r>
            <w:r>
              <w:rPr>
                <w:rFonts w:hint="eastAsia" w:ascii="仿宋_GB2312" w:hAnsi="宋体" w:eastAsia="仿宋_GB2312" w:cs="宋体"/>
                <w:kern w:val="0"/>
                <w:sz w:val="18"/>
                <w:szCs w:val="18"/>
                <w:vertAlign w:val="superscript"/>
              </w:rPr>
              <w:t>2</w:t>
            </w:r>
            <w:r>
              <w:rPr>
                <w:rFonts w:hint="eastAsia" w:ascii="仿宋_GB2312" w:hAnsi="宋体" w:eastAsia="仿宋_GB2312" w:cs="宋体"/>
                <w:kern w:val="0"/>
                <w:sz w:val="18"/>
                <w:szCs w:val="18"/>
              </w:rPr>
              <w:t>/每创面</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42</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311400057</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皮下组织穿刺术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含活检；包括浅表脓肿、血肿穿刺</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51</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51</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（二）经血管介入治疗</w:t>
            </w:r>
          </w:p>
        </w:tc>
        <w:tc>
          <w:tcPr>
            <w:tcW w:w="6906" w:type="dxa"/>
            <w:gridSpan w:val="9"/>
            <w:noWrap w:val="0"/>
            <w:tcMar>
              <w:left w:w="28" w:type="dxa"/>
              <w:right w:w="28" w:type="dxa"/>
            </w:tcMar>
            <w:vAlign w:val="center"/>
          </w:tcPr>
          <w:p>
            <w:pPr>
              <w:widowControl/>
              <w:spacing w:line="22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说明                                                                            1．本类包括静脉、动脉、门脉、心脏、冠脉、脑血管介入6项第三级分类，共计63项；</w:t>
            </w:r>
          </w:p>
          <w:p>
            <w:pPr>
              <w:widowControl/>
              <w:spacing w:line="22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2．以诊断为目的的第一次介入检查完成之后立即进行介入治疗时，分别计算检查与治疗的费用；                                                                            3．曾进行过介入检查已明确诊断，仅是作为介入治疗前进行的常规介入检查（第二次）及治疗后的复查（立即进行）时，检查费按其计价减收50％；                                                     4．介入治疗原则上以经一根血管的介入治疗为起点，每增加一根血管的治疗按其计价的50％收取；                                                                         5．造影剂、导丝、导管、球囊、球囊导管、支架、滤网、血管鞘、压力泵等特殊材料均为除外内容；                                                  </w:t>
            </w:r>
          </w:p>
          <w:p>
            <w:pPr>
              <w:widowControl/>
              <w:spacing w:line="22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6．使用仪器（DSA）说明：A、使用800mA以下小C臂等仪器收费已含在项目价格内；B、800mA以上（含800mA）大C臂加收 800元／人次；C、使用平板DSA加收1000元／人次。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320100005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经皮静脉内支架置入术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包括静脉窦支架置入术</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支架</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2553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2484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2484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2484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2484</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320100010</w:t>
            </w:r>
          </w:p>
        </w:tc>
        <w:tc>
          <w:tcPr>
            <w:tcW w:w="930" w:type="dxa"/>
            <w:noWrap w:val="0"/>
            <w:tcMar>
              <w:left w:w="28" w:type="dxa"/>
              <w:right w:w="28" w:type="dxa"/>
            </w:tcMar>
            <w:vAlign w:val="center"/>
          </w:tcPr>
          <w:p>
            <w:pPr>
              <w:widowControl/>
              <w:spacing w:line="22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经皮选择性静脉置管术</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包括拔管术</w:t>
            </w:r>
          </w:p>
        </w:tc>
        <w:tc>
          <w:tcPr>
            <w:tcW w:w="645" w:type="dxa"/>
            <w:noWrap w:val="0"/>
            <w:tcMar>
              <w:left w:w="28" w:type="dxa"/>
              <w:right w:w="28" w:type="dxa"/>
            </w:tcMar>
            <w:vAlign w:val="center"/>
          </w:tcPr>
          <w:p>
            <w:pPr>
              <w:widowControl/>
              <w:spacing w:line="22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266</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259</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259</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拔管术150元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0"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320200009</w:t>
            </w:r>
          </w:p>
        </w:tc>
        <w:tc>
          <w:tcPr>
            <w:tcW w:w="930" w:type="dxa"/>
            <w:noWrap w:val="0"/>
            <w:tcMar>
              <w:left w:w="28" w:type="dxa"/>
              <w:right w:w="28" w:type="dxa"/>
            </w:tcMar>
            <w:vAlign w:val="center"/>
          </w:tcPr>
          <w:p>
            <w:pPr>
              <w:widowControl/>
              <w:spacing w:line="22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经皮动脉内球囊扩张术</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不含脑血管及冠状动脉</w:t>
            </w:r>
          </w:p>
        </w:tc>
        <w:tc>
          <w:tcPr>
            <w:tcW w:w="645"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导管、球囊、抗栓塞远端保护装置、栓塞保护器</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2553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2484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2484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2484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2484</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320200010</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经皮动脉支架置入术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包括肢体动脉、颈动脉、肾动脉，胸主动脉</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支架，抗栓塞远端保护装置，栓塞保护器</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3330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3240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3240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3240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3240</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320400003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先心病介入治疗</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包括动脉导管未闭、房室间隔缺损等</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导管、关闭器、封堵器介入输送装置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2664</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2592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2592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2592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2592</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320500001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冠状动脉造影术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导管、导丝、封堵器介入输送装置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2331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2268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2268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2268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2268</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同时做左心室造影加收300元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1．麻醉</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润滑剂</w:t>
            </w:r>
          </w:p>
        </w:tc>
        <w:tc>
          <w:tcPr>
            <w:tcW w:w="54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5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危急病人加收30%，以小时为计价单位的收费项目不足30分钟按30分钟计价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330100005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全身麻醉</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含气管插管、特殊方法气管插管；包括吸入、静脉或吸静复合以及靶控输入</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喉罩，一次性喉镜片，麻醉回路，医用水凝胶眼疗贴，一次性使用气管插管</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2小时内</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793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771</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714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624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624</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每增加1小时加收100元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330100013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气管插管术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指经口、鼻插管</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一次性使用气管插管</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132</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104</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330100014</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特殊方法气管插管术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包括经鼻腔、经口盲探、逆行法，包括纤维喉镜、气管镜置管</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一次性喉镜片，一次性使用气管插管</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370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291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291</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330100020（z）</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输液港（植入式给药装置）植入术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包括取出术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输液港、植入式给药装置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1110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1080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1080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1050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1080</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植入式输液港（给药装置）调整术，按400元收取。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2．神经手术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一次性使用解剖器、往复磨铣刀头</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神经系统手术中应用神经导航系统加收3000元。使用气（电）动力系统加收800元。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330201027</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桥小脑角肿瘤切除术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包括听神经瘤、三叉神经鞘瘤、胆脂瘤、蛛网膜囊肿；不含面神经吻合术、术中神经电监测</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一次性使用双极切凝镊</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3963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3732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3370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3276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3370</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330202007</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颅神经微血管减压术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包括三叉神经、面神经、听神经、舌咽神经、迷走神经</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神经外科微血管减压垫片</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2972</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2799</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2527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2457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2527</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3．内分泌系统手术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一次性使用针状高频电极</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330300003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甲状旁腺大部切除术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包括甲状旁腺次全切除术</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1585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1493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1348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1310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1348</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甲状旁腺全切除按1700元收取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330300006</w:t>
            </w:r>
          </w:p>
        </w:tc>
        <w:tc>
          <w:tcPr>
            <w:tcW w:w="930" w:type="dxa"/>
            <w:noWrap w:val="0"/>
            <w:tcMar>
              <w:left w:w="28" w:type="dxa"/>
              <w:right w:w="28" w:type="dxa"/>
            </w:tcMar>
            <w:vAlign w:val="center"/>
          </w:tcPr>
          <w:p>
            <w:pPr>
              <w:widowControl/>
              <w:spacing w:line="23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甲状旁腺癌根治术</w:t>
            </w:r>
          </w:p>
        </w:tc>
        <w:tc>
          <w:tcPr>
            <w:tcW w:w="1680" w:type="dxa"/>
            <w:noWrap w:val="0"/>
            <w:tcMar>
              <w:left w:w="28" w:type="dxa"/>
              <w:right w:w="28" w:type="dxa"/>
            </w:tcMar>
            <w:vAlign w:val="center"/>
          </w:tcPr>
          <w:p>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一次性使用双极切凝镊</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2087</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1966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1775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1725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1775</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330300007</w:t>
            </w:r>
          </w:p>
        </w:tc>
        <w:tc>
          <w:tcPr>
            <w:tcW w:w="930" w:type="dxa"/>
            <w:noWrap w:val="0"/>
            <w:tcMar>
              <w:left w:w="28" w:type="dxa"/>
              <w:right w:w="28" w:type="dxa"/>
            </w:tcMar>
            <w:vAlign w:val="center"/>
          </w:tcPr>
          <w:p>
            <w:pPr>
              <w:widowControl/>
              <w:spacing w:line="23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甲状腺穿刺活检术</w:t>
            </w:r>
          </w:p>
        </w:tc>
        <w:tc>
          <w:tcPr>
            <w:tcW w:w="1680" w:type="dxa"/>
            <w:noWrap w:val="0"/>
            <w:tcMar>
              <w:left w:w="28" w:type="dxa"/>
              <w:right w:w="28" w:type="dxa"/>
            </w:tcMar>
            <w:vAlign w:val="center"/>
          </w:tcPr>
          <w:p>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包括注射、抽液</w:t>
            </w:r>
          </w:p>
        </w:tc>
        <w:tc>
          <w:tcPr>
            <w:tcW w:w="645" w:type="dxa"/>
            <w:noWrap w:val="0"/>
            <w:tcMar>
              <w:left w:w="28" w:type="dxa"/>
              <w:right w:w="28" w:type="dxa"/>
            </w:tcMar>
            <w:vAlign w:val="center"/>
          </w:tcPr>
          <w:p>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B超引导、体表导管固定装置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106</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90</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330300008</w:t>
            </w:r>
          </w:p>
        </w:tc>
        <w:tc>
          <w:tcPr>
            <w:tcW w:w="930" w:type="dxa"/>
            <w:noWrap w:val="0"/>
            <w:tcMar>
              <w:left w:w="28" w:type="dxa"/>
              <w:right w:w="28" w:type="dxa"/>
            </w:tcMar>
            <w:vAlign w:val="center"/>
          </w:tcPr>
          <w:p>
            <w:pPr>
              <w:widowControl/>
              <w:spacing w:line="23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甲状腺部分切除术</w:t>
            </w:r>
          </w:p>
        </w:tc>
        <w:tc>
          <w:tcPr>
            <w:tcW w:w="1680" w:type="dxa"/>
            <w:noWrap w:val="0"/>
            <w:tcMar>
              <w:left w:w="28" w:type="dxa"/>
              <w:right w:w="28" w:type="dxa"/>
            </w:tcMar>
            <w:vAlign w:val="center"/>
          </w:tcPr>
          <w:p>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包括甲状腺瘤及囊肿切除</w:t>
            </w:r>
          </w:p>
        </w:tc>
        <w:tc>
          <w:tcPr>
            <w:tcW w:w="645" w:type="dxa"/>
            <w:noWrap w:val="0"/>
            <w:tcMar>
              <w:left w:w="28" w:type="dxa"/>
              <w:right w:w="28" w:type="dxa"/>
            </w:tcMar>
            <w:vAlign w:val="center"/>
          </w:tcPr>
          <w:p>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一次性使用双极切凝镊</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单侧</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1321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1244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1092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1123</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330300009</w:t>
            </w:r>
          </w:p>
        </w:tc>
        <w:tc>
          <w:tcPr>
            <w:tcW w:w="930" w:type="dxa"/>
            <w:noWrap w:val="0"/>
            <w:tcMar>
              <w:left w:w="28" w:type="dxa"/>
              <w:right w:w="28" w:type="dxa"/>
            </w:tcMar>
            <w:vAlign w:val="center"/>
          </w:tcPr>
          <w:p>
            <w:pPr>
              <w:widowControl/>
              <w:spacing w:line="23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甲状腺次全切除术</w:t>
            </w:r>
          </w:p>
        </w:tc>
        <w:tc>
          <w:tcPr>
            <w:tcW w:w="1680" w:type="dxa"/>
            <w:noWrap w:val="0"/>
            <w:tcMar>
              <w:left w:w="28" w:type="dxa"/>
              <w:right w:w="28" w:type="dxa"/>
            </w:tcMar>
            <w:vAlign w:val="center"/>
          </w:tcPr>
          <w:p>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一次性使用双极切凝镊</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单侧</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1849</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1742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1572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1529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1572</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330300010</w:t>
            </w:r>
          </w:p>
        </w:tc>
        <w:tc>
          <w:tcPr>
            <w:tcW w:w="930" w:type="dxa"/>
            <w:noWrap w:val="0"/>
            <w:tcMar>
              <w:left w:w="28" w:type="dxa"/>
              <w:right w:w="28" w:type="dxa"/>
            </w:tcMar>
            <w:vAlign w:val="center"/>
          </w:tcPr>
          <w:p>
            <w:pPr>
              <w:widowControl/>
              <w:spacing w:line="23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甲状腺全切术</w:t>
            </w:r>
          </w:p>
        </w:tc>
        <w:tc>
          <w:tcPr>
            <w:tcW w:w="1680" w:type="dxa"/>
            <w:noWrap w:val="0"/>
            <w:tcMar>
              <w:left w:w="28" w:type="dxa"/>
              <w:right w:w="28" w:type="dxa"/>
            </w:tcMar>
            <w:vAlign w:val="center"/>
          </w:tcPr>
          <w:p>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一次性使用双极切凝镊</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2113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1991</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1797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1747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1797</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330300011</w:t>
            </w:r>
          </w:p>
        </w:tc>
        <w:tc>
          <w:tcPr>
            <w:tcW w:w="930" w:type="dxa"/>
            <w:noWrap w:val="0"/>
            <w:tcMar>
              <w:left w:w="28" w:type="dxa"/>
              <w:right w:w="28" w:type="dxa"/>
            </w:tcMar>
            <w:vAlign w:val="center"/>
          </w:tcPr>
          <w:p>
            <w:pPr>
              <w:widowControl/>
              <w:spacing w:line="23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甲状腺癌根治术</w:t>
            </w:r>
          </w:p>
        </w:tc>
        <w:tc>
          <w:tcPr>
            <w:tcW w:w="1680" w:type="dxa"/>
            <w:noWrap w:val="0"/>
            <w:tcMar>
              <w:left w:w="28" w:type="dxa"/>
              <w:right w:w="28" w:type="dxa"/>
            </w:tcMar>
            <w:vAlign w:val="center"/>
          </w:tcPr>
          <w:p>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一次性使用双极切凝镊</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1849</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1742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1572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1529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1572</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330300012</w:t>
            </w:r>
          </w:p>
        </w:tc>
        <w:tc>
          <w:tcPr>
            <w:tcW w:w="930" w:type="dxa"/>
            <w:noWrap w:val="0"/>
            <w:tcMar>
              <w:left w:w="28" w:type="dxa"/>
              <w:right w:w="28" w:type="dxa"/>
            </w:tcMar>
            <w:vAlign w:val="center"/>
          </w:tcPr>
          <w:p>
            <w:pPr>
              <w:widowControl/>
              <w:spacing w:line="23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甲状腺癌扩大根治术</w:t>
            </w:r>
          </w:p>
        </w:tc>
        <w:tc>
          <w:tcPr>
            <w:tcW w:w="1680" w:type="dxa"/>
            <w:noWrap w:val="0"/>
            <w:tcMar>
              <w:left w:w="28" w:type="dxa"/>
              <w:right w:w="28" w:type="dxa"/>
            </w:tcMar>
            <w:vAlign w:val="center"/>
          </w:tcPr>
          <w:p>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含甲状腺癌切除、同侧淋巴结清扫、所累及颈其他结构切除</w:t>
            </w:r>
          </w:p>
        </w:tc>
        <w:tc>
          <w:tcPr>
            <w:tcW w:w="645" w:type="dxa"/>
            <w:noWrap w:val="0"/>
            <w:tcMar>
              <w:left w:w="28" w:type="dxa"/>
              <w:right w:w="28" w:type="dxa"/>
            </w:tcMar>
            <w:vAlign w:val="center"/>
          </w:tcPr>
          <w:p>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一次性使用双极切凝镊</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3038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2862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2583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2512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2583</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330300026（z）</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超声引导下甲状腺囊肿无水酒精硬化治疗术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666</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627</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566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550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566</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330501021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外耳道成形术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包括狭窄、闭锁。</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1585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1493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1348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1310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1348</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耳甲腔成形术按700元收取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330502020</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电子耳蜗植入术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医用透明质酸钠凝胶</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2378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2239</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2022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1966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2022</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330605015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舌恶性肿物切除术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包括肿物切除及舌整复（舌部分、半舌、全舌切除术）；不含舌再造术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1321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1244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1092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1123</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330605016</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舌根部肿瘤切除术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指舌骨上进路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1849</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1742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1572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1529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1572</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330605019</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口底恶性肿物局部扩大切除术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包括肿物切除及邻位瓣修复；不含口底部大面积缺损游离皮瓣及带蒂皮瓣修复</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2378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2239</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2022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1966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2022</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330605022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口咽部恶性肿物局部扩大切除术</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包括肿物切除及邻位瓣修复；不含口咽部大面积缺损游离皮瓣及带蒂皮瓣修复</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2378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2239</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2022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1966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2022</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330605023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腭部肿物局部扩大切除术</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不含邻位瓣修复</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1981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1866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1685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1638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1685</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330605027</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腮腺浅叶肿物切除术</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包括腮腺区肿物切除，腮腺浅叶切除及面神经解剖术；不含面神经修复术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一次性使用双极切凝镊</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1387</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1306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1179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1147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1179</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330605028</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腮腺全切除术</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包括腮腺深叶肿物切除，腮腺切除及面神经解剖术；不含面神经修复术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一次性使用双极切凝镊</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1981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1866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1685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1638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1685</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升支截断复位固定加收300元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330605029</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腮腺恶性肿物扩大切除术</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包括腮腺深叶肿物切除，腮腺切除及面神经解剖术；不含面神经修复术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一次性使用双极切凝镊</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2193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2065</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1865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1813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1865</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330606004</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腭弓成形术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包括舌腭弓或咽腭弓成形术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1321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1244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1092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1123</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330606005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腭帆缩短术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1321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1244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1092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1123</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330606006</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腭咽成形术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1255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1182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1067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1037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1067</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330606007</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悬雍垂缩短术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660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622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562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546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562</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330610001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扁桃体切除术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包括残体切除、挤切</w:t>
            </w:r>
          </w:p>
        </w:tc>
        <w:tc>
          <w:tcPr>
            <w:tcW w:w="645" w:type="dxa"/>
            <w:noWrap w:val="0"/>
            <w:tcMar>
              <w:left w:w="28" w:type="dxa"/>
              <w:right w:w="28" w:type="dxa"/>
            </w:tcMar>
            <w:vAlign w:val="top"/>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502</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473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427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427</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术后出血止血术，按300元收取。经支撑喉镜加收200元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330611006</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颈外进路咽旁间隙肿物摘除术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包括经口</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2457</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2314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2089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2031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2089</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330701001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经直达喉镜喉肿物摘（切）除术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包括活检及咽喉异物取出。</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726</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684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618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601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618</w:t>
            </w:r>
          </w:p>
        </w:tc>
        <w:tc>
          <w:tcPr>
            <w:tcW w:w="1236"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咽部异物取出50元,喉部异物取出120元。经纤维喉镜加收600元，电子鼻咽喉镜加收600元。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330701009</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全喉切除咽气管吻合术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2219</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2090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1887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1835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1887</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咽食管吻合术按700元收取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330701010</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喉次全切除术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含切除环舌、会厌固定术</w:t>
            </w:r>
          </w:p>
        </w:tc>
        <w:tc>
          <w:tcPr>
            <w:tcW w:w="645" w:type="dxa"/>
            <w:noWrap w:val="0"/>
            <w:tcMar>
              <w:left w:w="28" w:type="dxa"/>
              <w:right w:w="28" w:type="dxa"/>
            </w:tcMar>
            <w:vAlign w:val="top"/>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1717</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1617</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1460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1420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1460</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330701015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梨状窝癌切除术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2021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1904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1718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1671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1718</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330701018</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喉瘢痕狭窄扩张术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1664</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1568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1415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1376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1415</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330701022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喉良性肿瘤切除术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包括咽肿瘤</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1585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1493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1348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1310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1348</w:t>
            </w:r>
          </w:p>
        </w:tc>
        <w:tc>
          <w:tcPr>
            <w:tcW w:w="1236"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经支撑喉镜加收200元，电子鼻咽喉镜加收600元。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330701032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环杓关节间接拨动术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793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746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674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655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674</w:t>
            </w:r>
          </w:p>
        </w:tc>
        <w:tc>
          <w:tcPr>
            <w:tcW w:w="1236"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330701033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环杓关节直接拨动术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898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846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764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743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764</w:t>
            </w:r>
          </w:p>
        </w:tc>
        <w:tc>
          <w:tcPr>
            <w:tcW w:w="1236"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330701035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环杓关节复位术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898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846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764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743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764</w:t>
            </w:r>
          </w:p>
        </w:tc>
        <w:tc>
          <w:tcPr>
            <w:tcW w:w="1236"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330701036</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会厌脓肿切开引流术 </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528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498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449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437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449</w:t>
            </w:r>
          </w:p>
        </w:tc>
        <w:tc>
          <w:tcPr>
            <w:tcW w:w="1236"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经支撑喉镜加收200元，电子鼻咽喉镜加收600元。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330701038</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会厌良性肿瘤切除术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含囊肿</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1030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970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876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876</w:t>
            </w:r>
          </w:p>
        </w:tc>
        <w:tc>
          <w:tcPr>
            <w:tcW w:w="1236"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经支撑喉镜加收200元。恶性加收500元。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330703017</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胸腔闭式引流术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包括肋间引流或经肋床引流或开放引流及胸腔、腹腔穿刺置管术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423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398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359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349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359</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330803025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体外人工膜肺（ECOM）</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一次性材料</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小时</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238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197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202</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安装术按1500元收取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330804044</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上肢血管探查术</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包括肱动脉、桡动脉、尺动脉血管探查术、下肢血管探查术，及颈部、胸部、腹部血管探查术。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1360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1224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1224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1088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1088</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330804063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小动（静）脉吻合术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包括指、趾动（静）脉吻合</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单侧</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1479</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1393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1258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1223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1258</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3310</w:t>
            </w:r>
          </w:p>
        </w:tc>
        <w:tc>
          <w:tcPr>
            <w:tcW w:w="93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10．消化系统手术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改性几丁质生物胶</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331003008</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肠粘连松解术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包括盆腔、胸腔、腹腔</w:t>
            </w:r>
          </w:p>
        </w:tc>
        <w:tc>
          <w:tcPr>
            <w:tcW w:w="645" w:type="dxa"/>
            <w:noWrap w:val="0"/>
            <w:tcMar>
              <w:left w:w="28" w:type="dxa"/>
              <w:right w:w="28" w:type="dxa"/>
            </w:tcMar>
            <w:vAlign w:val="top"/>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1519</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1431</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1292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1256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1292</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331006003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胆囊造瘘术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1004</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946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830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854</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331007001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胰腺穿刺术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含活检</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396</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373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328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337</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331007004</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胰腺囊肿外引流术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1664</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1568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1415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1376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1415</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331201010（z）</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经尿道膀胱镜前列腺汽化术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会阴区消毒，尿道润滑，尿道膀胱镜检查，用激光或其它器械对前列腺组织进行汽化，止血，膀胱冲洗，留置尿管。不含膀胱造瘘术。</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2442</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2376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2376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2310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2376</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使用铥激光加收1500元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331201011（z）</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经尿道前列腺激光气化切除术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会阴区消毒，尿道润滑，尿道膀胱镜检查，激光前列腺切除，止血，膀胱冲洗，留置尿管。不含膀胱造瘘术。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一次性绿激光光纤</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1665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1620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1620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1575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1620</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使用铥激光加收1500元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331202002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阴囊脓肿引流术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包括血肿清除引流</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489</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460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404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416</w:t>
            </w:r>
          </w:p>
        </w:tc>
        <w:tc>
          <w:tcPr>
            <w:tcW w:w="12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331302004</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输卵管切除术 </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包括宫外孕的各类手术（如输卵管开窗术）、输卵管系膜囊肿剥除术</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1162</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1095</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988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961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988</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粘连松解术加收300元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331303002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宫颈肌瘤剔除术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指经腹或经阴道手术</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1255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1182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1067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1037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1067</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331400002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单胎顺产接生</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含产程观察，阴道或肛门检查，胎心监测及脐带处理，会阴裂伤修补及侧切</w:t>
            </w:r>
          </w:p>
        </w:tc>
        <w:tc>
          <w:tcPr>
            <w:tcW w:w="645" w:type="dxa"/>
            <w:noWrap w:val="0"/>
            <w:tcMar>
              <w:left w:w="28" w:type="dxa"/>
              <w:right w:w="28" w:type="dxa"/>
            </w:tcMar>
            <w:vAlign w:val="top"/>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900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648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621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546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562</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331400003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双胎接生</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含产程观察，阴道或肛门检查，胎心监测及脐带处理，会阴裂伤修补及侧切</w:t>
            </w:r>
          </w:p>
        </w:tc>
        <w:tc>
          <w:tcPr>
            <w:tcW w:w="645" w:type="dxa"/>
            <w:noWrap w:val="0"/>
            <w:tcMar>
              <w:left w:w="28" w:type="dxa"/>
              <w:right w:w="28" w:type="dxa"/>
            </w:tcMar>
            <w:vAlign w:val="top"/>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810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783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688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708</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331400004</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多胎接生</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含产程观察，阴道或肛门检查，胎心监测及脐带处理，会阴裂伤修补及侧切</w:t>
            </w:r>
          </w:p>
        </w:tc>
        <w:tc>
          <w:tcPr>
            <w:tcW w:w="645" w:type="dxa"/>
            <w:noWrap w:val="0"/>
            <w:tcMar>
              <w:left w:w="28" w:type="dxa"/>
              <w:right w:w="28" w:type="dxa"/>
            </w:tcMar>
            <w:vAlign w:val="top"/>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1400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1031</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994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874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899</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331400005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死胎接生</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含中期引产接生；不含死胎尸体分解及尸体处理</w:t>
            </w:r>
          </w:p>
        </w:tc>
        <w:tc>
          <w:tcPr>
            <w:tcW w:w="645" w:type="dxa"/>
            <w:noWrap w:val="0"/>
            <w:tcMar>
              <w:left w:w="28" w:type="dxa"/>
              <w:right w:w="28" w:type="dxa"/>
            </w:tcMar>
            <w:vAlign w:val="top"/>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600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351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306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314</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331400007</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难产接生</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含产程观察，阴道或肛门检查，胎心监测及脐带处理，会阴裂伤修补及侧切；包括臀位助产、臀位牵引、胎头吸引、胎头旋转、产钳助产</w:t>
            </w:r>
          </w:p>
        </w:tc>
        <w:tc>
          <w:tcPr>
            <w:tcW w:w="645" w:type="dxa"/>
            <w:noWrap w:val="0"/>
            <w:tcMar>
              <w:left w:w="28" w:type="dxa"/>
              <w:right w:w="28" w:type="dxa"/>
            </w:tcMar>
            <w:vAlign w:val="top"/>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902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869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764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786</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331400012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剖宫产术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包括古典式、子宫下段及腹膜外剖宫取胎术</w:t>
            </w:r>
          </w:p>
        </w:tc>
        <w:tc>
          <w:tcPr>
            <w:tcW w:w="645" w:type="dxa"/>
            <w:noWrap w:val="0"/>
            <w:tcMar>
              <w:left w:w="28" w:type="dxa"/>
              <w:right w:w="28" w:type="dxa"/>
            </w:tcMar>
            <w:vAlign w:val="top"/>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891</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842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819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842</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331400015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二次剖宫产术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含腹部疤痕剔除术</w:t>
            </w:r>
          </w:p>
        </w:tc>
        <w:tc>
          <w:tcPr>
            <w:tcW w:w="645" w:type="dxa"/>
            <w:noWrap w:val="0"/>
            <w:tcMar>
              <w:left w:w="28" w:type="dxa"/>
              <w:right w:w="28" w:type="dxa"/>
            </w:tcMar>
            <w:vAlign w:val="top"/>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1600</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1307</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1231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1236</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331501046</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骨盆骨折切开复位内固定术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包括骨盆骨折闭合复位内固定术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2378</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2239</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2022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1966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2022</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331505012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髋臼骨折切开复位内固定术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包括髋臼骨折闭合复位内固定术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2219</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2090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1887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1835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1887</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331505038</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足部骨骨折切开复位内固定术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包括关节内骨折、足部关节脱位切开复位内固定术</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1585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1493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1348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1310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1348</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双侧多处骨折加收500元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331506012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膝关节前十字韧带重建术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1887</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1777</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1604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1604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1604</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331506013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膝关节后十字韧带重建术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1887</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1777</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1604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1604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1604</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331506014</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膝关节内外侧副韧带重建术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1665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1593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1436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1398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1438</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331506019</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半月板切除术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包括修整缝合术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1294</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1219</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1070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1101</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激光加收200元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331506020</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膝关节清理术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包括直视下滑膜切除、软骨下骨修整、游离体摘除、骨质增生清除及踝、肩、肘、髋、足、手、腕等关节清理术</w:t>
            </w:r>
          </w:p>
        </w:tc>
        <w:tc>
          <w:tcPr>
            <w:tcW w:w="645" w:type="dxa"/>
            <w:noWrap w:val="0"/>
            <w:tcMar>
              <w:left w:w="28" w:type="dxa"/>
              <w:right w:w="28" w:type="dxa"/>
            </w:tcMar>
            <w:vAlign w:val="top"/>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1387</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1306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1179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1147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1179</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激光加收200元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331513003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残端修整术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包括手指、掌、前臂、足部</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1057</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995</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899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874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899</w:t>
            </w:r>
          </w:p>
        </w:tc>
        <w:tc>
          <w:tcPr>
            <w:tcW w:w="12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15．肌肉骨骼系统手术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不含C型臂和一般X光透视</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内、外固定的材料，改性几丁质生物胶</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5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取骨另计。使用（电）动力系统加收600元，骨科手术导航引导每半小时按800元收取。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331501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脊柱骨关节手术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往复磨铣刀头</w:t>
            </w:r>
          </w:p>
        </w:tc>
        <w:tc>
          <w:tcPr>
            <w:tcW w:w="54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5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331516001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手（足）部关节脱位切开复位内固定术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包括手（足）部腕掌关节、掌指（趾）关节、指（趾）间关节脱位</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1479</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1393</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1258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1223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1258</w:t>
            </w:r>
          </w:p>
        </w:tc>
        <w:tc>
          <w:tcPr>
            <w:tcW w:w="12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331517001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局限性腕（跗）骨融合术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1058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928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955</w:t>
            </w:r>
          </w:p>
        </w:tc>
        <w:tc>
          <w:tcPr>
            <w:tcW w:w="12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331517002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腕（足）关节融合术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1255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1182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1067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1037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1067</w:t>
            </w:r>
          </w:p>
        </w:tc>
        <w:tc>
          <w:tcPr>
            <w:tcW w:w="12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331517003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指（趾）间关节融合术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1057</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995</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899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874</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899</w:t>
            </w:r>
          </w:p>
        </w:tc>
        <w:tc>
          <w:tcPr>
            <w:tcW w:w="12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331517004</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手（足）部人工关节置换术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包括指间关节、掌指、腕掌关节</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1611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1518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1370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1332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1370</w:t>
            </w:r>
          </w:p>
        </w:tc>
        <w:tc>
          <w:tcPr>
            <w:tcW w:w="12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331518001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掌指（足趾）骨软骨瘤刮除植骨术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1189</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1011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983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1011</w:t>
            </w:r>
          </w:p>
        </w:tc>
        <w:tc>
          <w:tcPr>
            <w:tcW w:w="12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331518002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掌指（足趾）结核病灶清除术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包括跖、趾</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1058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928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955</w:t>
            </w:r>
          </w:p>
        </w:tc>
        <w:tc>
          <w:tcPr>
            <w:tcW w:w="12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331519008</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多指（趾）切除术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896</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809</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786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809</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331519010</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严重烧伤手（足）畸形矫正术</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包括爪形手（足）、无手（足）、拳状手（足）等；不含小关节成形术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2272</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2140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1932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1878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1932</w:t>
            </w:r>
          </w:p>
        </w:tc>
        <w:tc>
          <w:tcPr>
            <w:tcW w:w="12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331519011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手（足）部瘢痕挛缩整形术</w:t>
            </w:r>
          </w:p>
        </w:tc>
        <w:tc>
          <w:tcPr>
            <w:tcW w:w="1680" w:type="dxa"/>
            <w:noWrap w:val="0"/>
            <w:tcMar>
              <w:left w:w="28" w:type="dxa"/>
              <w:right w:w="28" w:type="dxa"/>
            </w:tcMar>
            <w:vAlign w:val="center"/>
          </w:tcPr>
          <w:p>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含掌侧和背侧；不含指关节成形术；包括上肢、下肢瘢痕挛缩整形术</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每个部位或每侧</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1717</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1617</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1460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1420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1460</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331519016</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手（足）部关节松解术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每个关节</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1215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1145</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1033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1033</w:t>
            </w:r>
          </w:p>
        </w:tc>
        <w:tc>
          <w:tcPr>
            <w:tcW w:w="12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331520002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指（趾）间或掌指（跖趾）关节侧副韧带修补术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包括关节囊修补，足踝部关节囊、侧副韧带修补术</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1361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1281</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1157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1157</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331520003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手（足）部外伤皮肤缺损游离植皮术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不含取皮</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每个手指、脚趾</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1189</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1011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983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1011</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每增加一指（趾）加收200元，手（脚）掌背、前臂者加收300元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331520004</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手（足）外伤局部转移皮瓣术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每个手指、脚趾</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1255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1182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1067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1037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1067</w:t>
            </w:r>
          </w:p>
        </w:tc>
        <w:tc>
          <w:tcPr>
            <w:tcW w:w="1236" w:type="dxa"/>
            <w:noWrap w:val="0"/>
            <w:tcMar>
              <w:left w:w="28" w:type="dxa"/>
              <w:right w:w="28" w:type="dxa"/>
            </w:tcMar>
            <w:vAlign w:val="center"/>
          </w:tcPr>
          <w:p>
            <w:pPr>
              <w:widowControl/>
              <w:spacing w:line="22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每增加一指（趾）加收200元，手（脚）掌背、前臂者加收300元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331521008</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手（足）外伤清创术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每个手指、脚趾</w:t>
            </w:r>
          </w:p>
        </w:tc>
        <w:tc>
          <w:tcPr>
            <w:tcW w:w="585"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264</w:t>
            </w:r>
          </w:p>
        </w:tc>
        <w:tc>
          <w:tcPr>
            <w:tcW w:w="585"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249</w:t>
            </w:r>
          </w:p>
        </w:tc>
        <w:tc>
          <w:tcPr>
            <w:tcW w:w="555"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225</w:t>
            </w:r>
          </w:p>
        </w:tc>
        <w:tc>
          <w:tcPr>
            <w:tcW w:w="540"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218</w:t>
            </w:r>
          </w:p>
        </w:tc>
        <w:tc>
          <w:tcPr>
            <w:tcW w:w="540"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225</w:t>
            </w:r>
          </w:p>
        </w:tc>
        <w:tc>
          <w:tcPr>
            <w:tcW w:w="1236" w:type="dxa"/>
            <w:noWrap w:val="0"/>
            <w:tcMar>
              <w:left w:w="28" w:type="dxa"/>
              <w:right w:w="28" w:type="dxa"/>
            </w:tcMar>
            <w:vAlign w:val="center"/>
          </w:tcPr>
          <w:p>
            <w:pPr>
              <w:widowControl/>
              <w:spacing w:line="22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多手指（脚趾）加收100元，手（脚）掌背、前臂者加收200元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331521012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伸腕功能重建术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含切取肌腱重建伸腕、伸指等。包括踝关节背伸功能重建术。</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1519</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1431</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1292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1256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1292</w:t>
            </w:r>
          </w:p>
        </w:tc>
        <w:tc>
          <w:tcPr>
            <w:tcW w:w="12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331521013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伸指（趾）功能重建术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含切取肌腱重建伸腕、伸指等</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1321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1244</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1092</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1123</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331521014</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屈指（趾）功能重建术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含切取肌腱重建伸腕、伸指等</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1242</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1170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1056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1026</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1056</w:t>
            </w:r>
          </w:p>
        </w:tc>
        <w:tc>
          <w:tcPr>
            <w:tcW w:w="12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331521021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手（足）部皮肤撕脱伤修复术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包括上下肢</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1255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1182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1067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1037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1067</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177</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331521022</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手（足）外伤清创反取皮植皮术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不含取皮</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1149</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1082</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977</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977</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178</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331521029</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屈伸指（趾）肌腱吻合术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包括上下肢</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每根肌腱</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859 </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809 </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730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710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730 </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每增加一根加收200元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179</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331521030</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屈伸指（趾）肌腱游离移植术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每根肌腱</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1123</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1058</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928</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955</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180</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331521038</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手腕（足踝）部神经损伤修复术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包括桡神经浅支、指总神经、指固有神经</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1717</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1617</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1460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1420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1460</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181</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331521041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甲床修补术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包括嵌甲部分甲床甲根切除术</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594</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560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505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491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505</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182</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331522009</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腕（踝）管综合症切开减压术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1189</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1120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1011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983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1011</w:t>
            </w:r>
          </w:p>
        </w:tc>
        <w:tc>
          <w:tcPr>
            <w:tcW w:w="1236" w:type="dxa"/>
            <w:noWrap/>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183</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331601001</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乳腺肿物穿刺术</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含活检</w:t>
            </w:r>
          </w:p>
        </w:tc>
        <w:tc>
          <w:tcPr>
            <w:tcW w:w="645"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乳腺标记定位针、体表导管固定装置</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132</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105</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73</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76</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乳腺立体定位加收100元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184</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340200020</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运动疗法</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包括全身肌力训练、各关节活动度训练、徒手体操、器械训练、步态平衡功能训练、呼吸训练</w:t>
            </w:r>
          </w:p>
        </w:tc>
        <w:tc>
          <w:tcPr>
            <w:tcW w:w="645" w:type="dxa"/>
            <w:noWrap w:val="0"/>
            <w:tcMar>
              <w:left w:w="28" w:type="dxa"/>
              <w:right w:w="28" w:type="dxa"/>
            </w:tcMar>
            <w:vAlign w:val="top"/>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45分钟/次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41</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使用下肢康复机器人步态评估与训练按150元/30分钟收取。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185</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340200045（z）</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上肢（脊柱）矫形器制作</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根据患者上肢（脊柱）功能障碍状况，通过评定、制样、取材、塑型、调试，进行上肢（脊柱）及手的矫形器的制作，达到改善或维持手及上肢（脊柱）功能，使患者最大程度的提高或代偿部分丧失的手及上肢（脊柱）功能。</w:t>
            </w:r>
          </w:p>
        </w:tc>
        <w:tc>
          <w:tcPr>
            <w:tcW w:w="64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次</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1236</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1230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1230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1230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1230</w:t>
            </w:r>
          </w:p>
        </w:tc>
        <w:tc>
          <w:tcPr>
            <w:tcW w:w="1236"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包含一个诊疗过程中的几次修型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6"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186</w:t>
            </w:r>
          </w:p>
        </w:tc>
        <w:tc>
          <w:tcPr>
            <w:tcW w:w="90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460000003</w:t>
            </w:r>
          </w:p>
        </w:tc>
        <w:tc>
          <w:tcPr>
            <w:tcW w:w="930"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内痔硬化剂注射治疗（枯痔治疗）</w:t>
            </w:r>
          </w:p>
        </w:tc>
        <w:tc>
          <w:tcPr>
            <w:tcW w:w="1680" w:type="dxa"/>
            <w:noWrap w:val="0"/>
            <w:tcMar>
              <w:left w:w="28" w:type="dxa"/>
              <w:right w:w="28" w:type="dxa"/>
            </w:tcMar>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645"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药物、消痣凝胶</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每个痔核</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455</w:t>
            </w:r>
          </w:p>
        </w:tc>
        <w:tc>
          <w:tcPr>
            <w:tcW w:w="58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350</w:t>
            </w:r>
          </w:p>
        </w:tc>
        <w:tc>
          <w:tcPr>
            <w:tcW w:w="555"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350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350</w:t>
            </w:r>
          </w:p>
        </w:tc>
        <w:tc>
          <w:tcPr>
            <w:tcW w:w="540" w:type="dxa"/>
            <w:noWrap w:val="0"/>
            <w:tcMar>
              <w:left w:w="28" w:type="dxa"/>
              <w:right w:w="28" w:type="dxa"/>
            </w:tcMar>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350</w:t>
            </w:r>
          </w:p>
        </w:tc>
        <w:tc>
          <w:tcPr>
            <w:tcW w:w="1236" w:type="dxa"/>
            <w:noWrap w:val="0"/>
            <w:tcMar>
              <w:left w:w="28" w:type="dxa"/>
              <w:right w:w="28" w:type="dxa"/>
            </w:tcMar>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简体">
    <w:altName w:val="方正小标宋简体"/>
    <w:panose1 w:val="02010601030101010101"/>
    <w:charset w:val="00"/>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B3817F"/>
    <w:rsid w:val="FEB38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2023-03-31T09:08:00Z</dcterms:created>
  <dc:creator>inspur</dc:creator>
  <cp:lastModifiedBy>inspur</cp:lastModifiedBy>
  <dcterms:modified xsi:type="dcterms:W3CDTF">2023-03-31T09:10:25Z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