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880" w:firstLineChars="200"/>
        <w:jc w:val="center"/>
        <w:rPr>
          <w:rFonts w:hint="eastAsia" w:ascii="黑体" w:hAnsi="黑体" w:eastAsia="黑体" w:cs="黑体"/>
          <w:i w:val="0"/>
          <w:iCs w:val="0"/>
          <w:caps w:val="0"/>
          <w:color w:val="000000"/>
          <w:spacing w:val="0"/>
          <w:kern w:val="0"/>
          <w:sz w:val="44"/>
          <w:szCs w:val="44"/>
          <w:shd w:val="clear" w:fill="FFFFFF"/>
          <w:lang w:val="en-US" w:eastAsia="zh-CN" w:bidi="ar"/>
        </w:rPr>
      </w:pPr>
      <w:r>
        <w:rPr>
          <w:rFonts w:hint="eastAsia" w:ascii="黑体" w:hAnsi="黑体" w:eastAsia="黑体" w:cs="黑体"/>
          <w:i w:val="0"/>
          <w:iCs w:val="0"/>
          <w:caps w:val="0"/>
          <w:color w:val="000000"/>
          <w:spacing w:val="0"/>
          <w:kern w:val="0"/>
          <w:sz w:val="44"/>
          <w:szCs w:val="44"/>
          <w:shd w:val="clear" w:fill="FFFFFF"/>
          <w:lang w:val="en-US" w:eastAsia="zh-CN" w:bidi="ar"/>
        </w:rPr>
        <w:t>龙潭区城市管理执法大队</w:t>
      </w:r>
    </w:p>
    <w:p>
      <w:pPr>
        <w:ind w:firstLine="880" w:firstLineChars="200"/>
        <w:jc w:val="center"/>
        <w:rPr>
          <w:rFonts w:hint="eastAsia" w:ascii="黑体" w:hAnsi="黑体" w:eastAsia="黑体" w:cs="黑体"/>
          <w:i w:val="0"/>
          <w:iCs w:val="0"/>
          <w:caps w:val="0"/>
          <w:color w:val="000000"/>
          <w:spacing w:val="0"/>
          <w:kern w:val="0"/>
          <w:sz w:val="44"/>
          <w:szCs w:val="44"/>
          <w:shd w:val="clear" w:fill="FFFFFF"/>
          <w:lang w:val="en-US" w:eastAsia="zh-CN" w:bidi="ar"/>
        </w:rPr>
      </w:pPr>
      <w:r>
        <w:rPr>
          <w:rFonts w:hint="eastAsia" w:ascii="黑体" w:hAnsi="黑体" w:eastAsia="黑体" w:cs="黑体"/>
          <w:i w:val="0"/>
          <w:iCs w:val="0"/>
          <w:caps w:val="0"/>
          <w:color w:val="000000"/>
          <w:spacing w:val="0"/>
          <w:kern w:val="0"/>
          <w:sz w:val="44"/>
          <w:szCs w:val="44"/>
          <w:shd w:val="clear" w:fill="FFFFFF"/>
          <w:lang w:val="en-US" w:eastAsia="zh-CN" w:bidi="ar"/>
        </w:rPr>
        <w:t>2022年</w:t>
      </w:r>
      <w:bookmarkStart w:id="0" w:name="_GoBack"/>
      <w:bookmarkEnd w:id="0"/>
      <w:r>
        <w:rPr>
          <w:rFonts w:hint="eastAsia" w:ascii="黑体" w:hAnsi="黑体" w:eastAsia="黑体" w:cs="黑体"/>
          <w:i w:val="0"/>
          <w:iCs w:val="0"/>
          <w:caps w:val="0"/>
          <w:color w:val="000000"/>
          <w:spacing w:val="0"/>
          <w:kern w:val="0"/>
          <w:sz w:val="44"/>
          <w:szCs w:val="44"/>
          <w:shd w:val="clear" w:fill="FFFFFF"/>
          <w:lang w:val="en-US" w:eastAsia="zh-CN" w:bidi="ar"/>
        </w:rPr>
        <w:t>政务信息公开年度报告</w:t>
      </w:r>
    </w:p>
    <w:p>
      <w:pPr>
        <w:ind w:firstLine="480" w:firstLineChars="200"/>
        <w:rPr>
          <w:rFonts w:ascii="宋体" w:hAnsi="宋体" w:eastAsia="宋体" w:cs="宋体"/>
          <w:sz w:val="24"/>
          <w:szCs w:val="24"/>
        </w:rPr>
      </w:pPr>
      <w:r>
        <w:rPr>
          <w:rFonts w:ascii="宋体" w:hAnsi="宋体" w:eastAsia="宋体" w:cs="宋体"/>
          <w:i w:val="0"/>
          <w:iCs w:val="0"/>
          <w:caps w:val="0"/>
          <w:color w:val="000000"/>
          <w:spacing w:val="0"/>
          <w:kern w:val="0"/>
          <w:sz w:val="24"/>
          <w:szCs w:val="24"/>
          <w:shd w:val="clear" w:fill="FFFFFF"/>
          <w:lang w:val="en-US" w:eastAsia="zh-CN" w:bidi="ar"/>
        </w:rPr>
        <w:t>根据《中华人民共和国政府信息公开条例》规定，现公布</w:t>
      </w:r>
      <w:r>
        <w:rPr>
          <w:rFonts w:hint="eastAsia" w:ascii="宋体" w:hAnsi="宋体" w:eastAsia="宋体" w:cs="宋体"/>
          <w:i w:val="0"/>
          <w:iCs w:val="0"/>
          <w:caps w:val="0"/>
          <w:color w:val="000000"/>
          <w:spacing w:val="0"/>
          <w:kern w:val="0"/>
          <w:sz w:val="24"/>
          <w:szCs w:val="24"/>
          <w:shd w:val="clear" w:fill="FFFFFF"/>
          <w:lang w:val="en-US" w:eastAsia="zh-CN" w:bidi="ar"/>
        </w:rPr>
        <w:t>吉林市龙潭区城市管理执法大队2022年政府信息公开工作年度报告（以下简称《年报》）。本年报由总体情况、主动公开政府信息情况、收到和处理政府信息公开申请的情况、因政府信息公开工作被申请行政复议及提起行政诉讼的情况、政府信息公开工作存在的主要问题及改进情况、其他需要报告的事项等六部分组成。报告中所列数据的统计时限为2022年1月1日起至2022年12月31日止。欢迎社会各界进行监督、提出意见，欢迎广大机关、企事业单位、科</w:t>
      </w:r>
      <w:r>
        <w:rPr>
          <w:rFonts w:hint="eastAsia" w:ascii="宋体" w:hAnsi="宋体" w:eastAsia="宋体" w:cs="宋体"/>
          <w:i w:val="0"/>
          <w:iCs w:val="0"/>
          <w:caps w:val="0"/>
          <w:color w:val="000000"/>
          <w:spacing w:val="0"/>
          <w:kern w:val="0"/>
          <w:sz w:val="24"/>
          <w:szCs w:val="24"/>
          <w:shd w:val="clear" w:fill="FFFFFF"/>
          <w:lang w:val="en-US" w:eastAsia="zh-CN" w:bidi="ar"/>
        </w:rPr>
        <w:t>研院所和人民群众参阅使用。如对本年报有疑问、意见和建议，请联系龙潭区城市管理执法大队，地址：龙潭区龙潭区汉阳南街6号，邮编：132000，电话：0432-63295597。</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2022年，龙潭区城市管理执法大队按照上级政府深入推进政务公开的总体部署和要求，以习近平新时代中国特色社会主义思想为指导，着重抓好制度建设、日常管理等方面工作，规范开展政府信息公开工作。</w:t>
      </w:r>
    </w:p>
    <w:p>
      <w:pPr>
        <w:numPr>
          <w:numId w:val="0"/>
        </w:num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lang w:eastAsia="zh-CN"/>
        </w:rPr>
        <w:t>（一）</w:t>
      </w:r>
      <w:r>
        <w:rPr>
          <w:rFonts w:hint="eastAsia" w:ascii="楷体" w:hAnsi="楷体" w:eastAsia="楷体" w:cs="楷体"/>
          <w:sz w:val="24"/>
          <w:szCs w:val="24"/>
        </w:rPr>
        <w:t>组织推动全省政府信息公开工作。</w:t>
      </w:r>
      <w:r>
        <w:rPr>
          <w:rFonts w:hint="eastAsia" w:ascii="宋体" w:hAnsi="宋体" w:eastAsia="宋体" w:cs="宋体"/>
          <w:i w:val="0"/>
          <w:iCs w:val="0"/>
          <w:caps w:val="0"/>
          <w:color w:val="000000"/>
          <w:spacing w:val="0"/>
          <w:kern w:val="0"/>
          <w:sz w:val="24"/>
          <w:szCs w:val="24"/>
          <w:shd w:val="clear" w:fill="FFFFFF"/>
          <w:lang w:val="en-US" w:eastAsia="zh-CN" w:bidi="ar"/>
        </w:rPr>
        <w:t>坚持“谁主管谁负责、谁审核谁负责、谁发布谁负责”原则，做好政务信息公开工作。</w:t>
      </w:r>
    </w:p>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rPr>
        <w:t>（二）积极推动政府信息主动公开。</w:t>
      </w:r>
      <w:r>
        <w:rPr>
          <w:rFonts w:hint="eastAsia" w:ascii="宋体" w:hAnsi="宋体" w:eastAsia="宋体" w:cs="宋体"/>
          <w:i w:val="0"/>
          <w:iCs w:val="0"/>
          <w:caps w:val="0"/>
          <w:color w:val="000000"/>
          <w:spacing w:val="0"/>
          <w:kern w:val="0"/>
          <w:sz w:val="24"/>
          <w:szCs w:val="24"/>
          <w:shd w:val="clear" w:fill="FFFFFF"/>
          <w:lang w:val="en-US" w:eastAsia="zh-CN" w:bidi="ar"/>
        </w:rPr>
        <w:t>依据《中华人民共和国政府信息公开条例》及上级政府有关规定，建立健全了信息主动公开制度、依申请公开制度、信息发布协调制度、信息公开时限制度、保密审查制度等政务公开工作机制，明确职责、程序、公开方式和时限要求。</w:t>
      </w:r>
    </w:p>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lang w:val="en-US" w:eastAsia="zh-CN"/>
        </w:rPr>
        <w:t>（三）</w:t>
      </w:r>
      <w:r>
        <w:rPr>
          <w:rFonts w:hint="eastAsia" w:ascii="楷体" w:hAnsi="楷体" w:eastAsia="楷体" w:cs="楷体"/>
          <w:sz w:val="24"/>
          <w:szCs w:val="24"/>
        </w:rPr>
        <w:t>认真规范处理依申请公开</w:t>
      </w:r>
      <w:r>
        <w:rPr>
          <w:rFonts w:hint="eastAsia" w:ascii="楷体" w:hAnsi="楷体" w:eastAsia="楷体" w:cs="楷体"/>
          <w:sz w:val="24"/>
          <w:szCs w:val="24"/>
          <w:lang w:val="en-US"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进一步拓宽受理渠道，设立依申请公开专栏，为申请人提供便捷的依申请公开服务。</w:t>
      </w:r>
    </w:p>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lang w:val="en-US" w:eastAsia="zh-CN"/>
        </w:rPr>
        <w:t>（四）</w:t>
      </w:r>
      <w:r>
        <w:rPr>
          <w:rFonts w:hint="eastAsia" w:ascii="楷体" w:hAnsi="楷体" w:eastAsia="楷体" w:cs="楷体"/>
          <w:sz w:val="24"/>
          <w:szCs w:val="24"/>
        </w:rPr>
        <w:t>不断强化政府信息公开平台内容保障</w:t>
      </w:r>
      <w:r>
        <w:rPr>
          <w:rFonts w:hint="eastAsia" w:ascii="楷体" w:hAnsi="楷体" w:eastAsia="楷体" w:cs="楷体"/>
          <w:sz w:val="24"/>
          <w:szCs w:val="24"/>
          <w:lang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严格按照相关制度的规定公开政府信息，不断完善政务公开制度。</w:t>
      </w:r>
    </w:p>
    <w:p>
      <w:pPr>
        <w:ind w:firstLine="480" w:firstLineChars="200"/>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楷体" w:hAnsi="楷体" w:eastAsia="楷体" w:cs="楷体"/>
          <w:sz w:val="24"/>
          <w:szCs w:val="24"/>
        </w:rPr>
        <w:t>（五）全力做好宣传培训评估考核等基础工作。</w:t>
      </w:r>
      <w:r>
        <w:rPr>
          <w:rFonts w:hint="eastAsia" w:ascii="宋体" w:hAnsi="宋体" w:eastAsia="宋体" w:cs="宋体"/>
          <w:i w:val="0"/>
          <w:iCs w:val="0"/>
          <w:caps w:val="0"/>
          <w:color w:val="000000"/>
          <w:spacing w:val="0"/>
          <w:kern w:val="0"/>
          <w:sz w:val="24"/>
          <w:szCs w:val="24"/>
          <w:shd w:val="clear" w:fill="FFFFFF"/>
          <w:lang w:val="en-US" w:eastAsia="zh-CN" w:bidi="ar"/>
        </w:rPr>
        <w:t>严格按照相关制度的规定公开政府信息，并充分发挥大队政务信息督查组的作用，加强对政府信息公开工作的监督、指导，保证大队政府信息主动、及时公开。</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96"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29"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07"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762"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85"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c>
          <w:tcPr>
            <w:tcW w:w="631" w:type="dxa"/>
          </w:tcPr>
          <w:p>
            <w:pPr>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96"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29"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07"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762"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85"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c>
          <w:tcPr>
            <w:tcW w:w="631" w:type="dxa"/>
            <w:vAlign w:val="top"/>
          </w:tcPr>
          <w:p>
            <w:pPr>
              <w:jc w:val="center"/>
              <w:rPr>
                <w:rFonts w:ascii="宋体" w:hAnsi="宋体" w:eastAsia="宋体" w:cs="宋体"/>
                <w:b w:val="0"/>
                <w:bCs w:val="0"/>
                <w:sz w:val="24"/>
                <w:szCs w:val="24"/>
              </w:rPr>
            </w:pPr>
            <w:r>
              <w:rPr>
                <w:rFonts w:hint="eastAsia" w:ascii="宋体" w:hAnsi="宋体" w:eastAsia="宋体" w:cs="宋体"/>
                <w:b w:val="0"/>
                <w:bCs w:val="0"/>
                <w:sz w:val="24"/>
                <w:szCs w:val="24"/>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fixed"/>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blPrEx>
          <w:tblCellMar>
            <w:top w:w="0" w:type="dxa"/>
            <w:left w:w="0" w:type="dxa"/>
            <w:bottom w:w="0" w:type="dxa"/>
            <w:right w:w="0" w:type="dxa"/>
          </w:tblCellMar>
        </w:tblPrEx>
        <w:trPr>
          <w:jc w:val="center"/>
        </w:trPr>
        <w:tc>
          <w:tcPr>
            <w:tcW w:w="300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6068"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59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59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599"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6"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0"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304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1"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599"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99"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599"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606"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600"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0"/>
                <w:szCs w:val="20"/>
              </w:rPr>
            </w:pP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1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其他结果</w:t>
            </w:r>
          </w:p>
        </w:tc>
        <w:tc>
          <w:tcPr>
            <w:tcW w:w="6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1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7" w:hRule="atLeast"/>
          <w:jc w:val="center"/>
        </w:trPr>
        <w:tc>
          <w:tcPr>
            <w:tcW w:w="59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9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1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1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ind w:firstLine="482" w:firstLineChars="200"/>
        <w:rPr>
          <w:rFonts w:ascii="宋体" w:hAnsi="宋体" w:eastAsia="宋体" w:cs="宋体"/>
          <w:b/>
          <w:bCs/>
          <w:sz w:val="24"/>
          <w:szCs w:val="24"/>
        </w:rPr>
      </w:pPr>
      <w:r>
        <w:rPr>
          <w:rFonts w:hint="eastAsia" w:ascii="宋体" w:hAnsi="宋体" w:eastAsia="宋体" w:cs="宋体"/>
          <w:b/>
          <w:bCs/>
          <w:sz w:val="24"/>
          <w:szCs w:val="24"/>
        </w:rPr>
        <w:t>五、存在的主要问题及改进情况</w:t>
      </w:r>
    </w:p>
    <w:p>
      <w:pPr>
        <w:ind w:firstLine="480" w:firstLineChars="20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年政府信息公开工作存在的主要问题和不足之处：</w:t>
      </w:r>
      <w:r>
        <w:rPr>
          <w:rFonts w:hint="eastAsia" w:ascii="宋体" w:hAnsi="宋体" w:eastAsia="宋体" w:cs="宋体"/>
          <w:i w:val="0"/>
          <w:iCs w:val="0"/>
          <w:caps w:val="0"/>
          <w:color w:val="000000"/>
          <w:spacing w:val="0"/>
          <w:kern w:val="0"/>
          <w:sz w:val="24"/>
          <w:szCs w:val="24"/>
          <w:shd w:val="clear" w:fill="FFFFFF"/>
          <w:lang w:val="en-US" w:eastAsia="zh-CN" w:bidi="ar"/>
        </w:rPr>
        <w:t>要进一步加强政务信息宣传和引导工，提升政府信息公开工作的认识程度，满足公众对政府信息的需求。龙潭区城管执法大队将认真履行政府信息公开工作的各项职责，加大对信息公开工作的宣传力度，使社会公众对这项工作有进一步的了解和更深的认识，主动接受社会监督，及时将生成的应公开的信息进行公开发布，为广大社会公众服务。</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NGZmYzQ4YzlhYTBlNzM3M2QyYzg2NTlmZDQ5YzEifQ=="/>
  </w:docVars>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26166"/>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6938DD"/>
    <w:rsid w:val="01C74C41"/>
    <w:rsid w:val="03615DE6"/>
    <w:rsid w:val="04B70161"/>
    <w:rsid w:val="05066EA2"/>
    <w:rsid w:val="06A434A5"/>
    <w:rsid w:val="0AC4028D"/>
    <w:rsid w:val="0B924A77"/>
    <w:rsid w:val="0CE103AC"/>
    <w:rsid w:val="0D1C7438"/>
    <w:rsid w:val="0D9A07CB"/>
    <w:rsid w:val="0EF95E3E"/>
    <w:rsid w:val="0F4B6325"/>
    <w:rsid w:val="0F841BAC"/>
    <w:rsid w:val="0FFF2C05"/>
    <w:rsid w:val="101A7A9C"/>
    <w:rsid w:val="10D94ED9"/>
    <w:rsid w:val="122A610A"/>
    <w:rsid w:val="12AB7BEB"/>
    <w:rsid w:val="13673D62"/>
    <w:rsid w:val="13916BB7"/>
    <w:rsid w:val="14773A8D"/>
    <w:rsid w:val="16F67B0A"/>
    <w:rsid w:val="18DE0B8B"/>
    <w:rsid w:val="1BF24C7D"/>
    <w:rsid w:val="1D326A70"/>
    <w:rsid w:val="1EF47C7F"/>
    <w:rsid w:val="1F4E26E0"/>
    <w:rsid w:val="1FEA1406"/>
    <w:rsid w:val="21463587"/>
    <w:rsid w:val="243F343F"/>
    <w:rsid w:val="25090731"/>
    <w:rsid w:val="259247B4"/>
    <w:rsid w:val="28975D5D"/>
    <w:rsid w:val="2AFE7BEA"/>
    <w:rsid w:val="2B25609B"/>
    <w:rsid w:val="2B8D5E01"/>
    <w:rsid w:val="2BC71311"/>
    <w:rsid w:val="2F1232C3"/>
    <w:rsid w:val="2F560859"/>
    <w:rsid w:val="2F56299D"/>
    <w:rsid w:val="31C902D1"/>
    <w:rsid w:val="345E7490"/>
    <w:rsid w:val="34707FB0"/>
    <w:rsid w:val="36781544"/>
    <w:rsid w:val="371D10E5"/>
    <w:rsid w:val="38FD2077"/>
    <w:rsid w:val="393E5745"/>
    <w:rsid w:val="3B281EB3"/>
    <w:rsid w:val="3B291E3A"/>
    <w:rsid w:val="3BA453BA"/>
    <w:rsid w:val="3E620C74"/>
    <w:rsid w:val="3ED76D58"/>
    <w:rsid w:val="400E44FB"/>
    <w:rsid w:val="41D16C02"/>
    <w:rsid w:val="44B87626"/>
    <w:rsid w:val="450C3AC5"/>
    <w:rsid w:val="45333C19"/>
    <w:rsid w:val="45801017"/>
    <w:rsid w:val="481D67F8"/>
    <w:rsid w:val="49181DCF"/>
    <w:rsid w:val="492A6A34"/>
    <w:rsid w:val="4A02676F"/>
    <w:rsid w:val="4BCC7E94"/>
    <w:rsid w:val="4C8F5111"/>
    <w:rsid w:val="4D5301FB"/>
    <w:rsid w:val="4FAE66AC"/>
    <w:rsid w:val="51D907C9"/>
    <w:rsid w:val="524F43BC"/>
    <w:rsid w:val="532A236B"/>
    <w:rsid w:val="539D0113"/>
    <w:rsid w:val="56B07488"/>
    <w:rsid w:val="592605B1"/>
    <w:rsid w:val="59CF4E9D"/>
    <w:rsid w:val="5B51267D"/>
    <w:rsid w:val="5C760D5E"/>
    <w:rsid w:val="608B5AEC"/>
    <w:rsid w:val="60C72177"/>
    <w:rsid w:val="61382CF4"/>
    <w:rsid w:val="62CD6980"/>
    <w:rsid w:val="663C01D2"/>
    <w:rsid w:val="669B2BD8"/>
    <w:rsid w:val="66EF5667"/>
    <w:rsid w:val="673E0B32"/>
    <w:rsid w:val="68EE3DB7"/>
    <w:rsid w:val="69895E31"/>
    <w:rsid w:val="69912B2A"/>
    <w:rsid w:val="6DA66DF4"/>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C805C6D"/>
    <w:rsid w:val="7D5102A0"/>
    <w:rsid w:val="7DB836F4"/>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autoRedefine/>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1218</Words>
  <Characters>1240</Characters>
  <Lines>10</Lines>
  <Paragraphs>2</Paragraphs>
  <TotalTime>27</TotalTime>
  <ScaleCrop>false</ScaleCrop>
  <LinksUpToDate>false</LinksUpToDate>
  <CharactersWithSpaces>1242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ଘ仙女ଓ</cp:lastModifiedBy>
  <cp:lastPrinted>2021-01-14T07:20:00Z</cp:lastPrinted>
  <dcterms:modified xsi:type="dcterms:W3CDTF">2024-01-26T09:03:04Z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5C63111C9D1B478CBC6224BB95801EA5_13</vt:lpwstr>
  </property>
</Properties>
</file>