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吉林市龙潭区卫生健康局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2021年政府信息公开工作年度报告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2022年1月12日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firstLine="480" w:firstLineChars="200"/>
        <w:textAlignment w:val="auto"/>
        <w:outlineLvl w:val="9"/>
        <w:rPr>
          <w:rFonts w:hint="eastAsia" w:ascii="宋体" w:eastAsia="宋体"/>
          <w:b/>
          <w:color w:val="333333"/>
          <w:sz w:val="36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eastAsia="zh-CN"/>
        </w:rPr>
        <w:t>根据新修订的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</w:rPr>
        <w:t>《中华人民共和国政府信息公开条例》（以下简称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</w:rPr>
        <w:t>条例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</w:rPr>
        <w:t>）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的规定和国务院办公厅政府信息与政务公开办公室《关于政府信息公开工作年度报告有关事项的通知》（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</w:rPr>
        <w:t>国办公开办函〔2019〕60号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）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</w:rPr>
        <w:t>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eastAsia="zh-CN"/>
        </w:rPr>
        <w:t>现公布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吉林市龙潭区卫生健康局2021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</w:rPr>
        <w:t>年政府信息公开工作年度报告（以下简称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《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</w:rPr>
        <w:t>年报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eastAsia="zh-CN"/>
        </w:rPr>
        <w:t>》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</w:rPr>
        <w:t>）。本年报由总体情况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</w:rPr>
        <w:t>主动公开政府信息情况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</w:rPr>
        <w:t>收到和处理政府信息公开申请的情况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</w:rPr>
        <w:t>因政府信息公开工作被申请行政复议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eastAsia="zh-CN"/>
        </w:rPr>
        <w:t>及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</w:rPr>
        <w:t>提起行政诉讼的情况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</w:rPr>
        <w:t>政府信息公开工作存在的主要问题及改进情况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</w:rPr>
        <w:t>其他需要报告的事项等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eastAsia="zh-CN"/>
        </w:rPr>
        <w:t>六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</w:rPr>
        <w:t>部分组成。报告中所列数据的统计时限为20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</w:rPr>
        <w:t>年1月1日起至20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</w:rPr>
        <w:t>年12月31日止。本年报通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eastAsia="zh-CN"/>
        </w:rPr>
        <w:t>过吉林市龙潭区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</w:rPr>
        <w:t>人民政府网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eastAsia="zh-CN"/>
        </w:rPr>
        <w:t>站——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</w:rPr>
        <w:t>政府信息公开专栏向社会公开（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eastAsia="zh-CN"/>
        </w:rPr>
        <w:t>网址：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</w:rPr>
        <w:t>http://xxgk.longtan.gov.cn）。欢迎社会各界进行监督、提出意见，欢迎广大机关、企事业单位、科研院所和人民群众参阅使用。如对本年报有疑问、意见和建议，请联系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吉林市龙潭区卫生健康局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</w:rPr>
        <w:t>，地址：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吉林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</w:rPr>
        <w:t>市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eastAsia="zh-CN"/>
        </w:rPr>
        <w:t>龙潭区遵义东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</w:rPr>
        <w:t>路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65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</w:rPr>
        <w:t>号，邮编：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132000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</w:rPr>
        <w:t>，电话：0432-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63041629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</w:rPr>
        <w:t>，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0432-63049161。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firstLine="480" w:firstLineChars="200"/>
        <w:textAlignment w:val="auto"/>
        <w:outlineLvl w:val="9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（一）</w:t>
      </w:r>
      <w:r>
        <w:rPr>
          <w:rFonts w:hint="eastAsia" w:ascii="楷体" w:hAnsi="楷体" w:eastAsia="楷体" w:cs="楷体"/>
          <w:sz w:val="24"/>
          <w:szCs w:val="24"/>
        </w:rPr>
        <w:t>组织推动全省政府信息公开工作。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</w:rPr>
        <w:t>20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  <w:t>龙潭区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</w:rPr>
        <w:t>卫生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  <w:t>健康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</w:rPr>
        <w:t>局领导高度重视政府信息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  <w:t>公开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</w:rPr>
        <w:t>工作，积极把信息公开工作列入重要议事日程，并纳入年度工作考核指标之一，政务公开工作紧紧围绕全区卫生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  <w:t>健康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</w:rPr>
        <w:t>工作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  <w:t>重点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</w:rPr>
        <w:t>，成立了由局主要领导任组长、分管领导具体抓落实的领导小组。同时，及时调整配备人员专门负责政府信息公开日常事务工作。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</w:rPr>
        <w:t>是及时更新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  <w:t>吉林市龙潭区人民政府网站中卫生健康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</w:rPr>
        <w:t>公开栏目。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  <w:t>使栏目实用性更强，内容更全面。二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</w:rPr>
        <w:t>是进一步加强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  <w:lang w:eastAsia="zh-CN"/>
        </w:rPr>
        <w:t>吉林市龙潭区人民政府网站中政务公开信息的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shd w:val="clear" w:color="auto" w:fill="FFFFFF"/>
        </w:rPr>
        <w:t>建设，推进信息公开的管理；认真贯彻落实《政府信息公开条例》和国家、省、市、区关于做好政府信息公开工作的有关要求，按照“突出重点、及时公开、适当延伸、增强服务”的原则，进一步丰富公开内容，完善公开机制和制度，加强公开载体建设，提升公开信息数量，提高社会关注度，增强公开信息的服务性。截至目前，我局政府信息公开工作运行正常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积极推动政府信息主动公开。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公开的数量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1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  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截止20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年12月31日，全局累计公开政府信息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82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条。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/>
        </w:rPr>
        <w:t>(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其中，卫生健康专栏公开政府信息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72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条。）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 xml:space="preserve">    2.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 xml:space="preserve">公开主要内容 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1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  <w:t>在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  <w:t>年全部公开的信息总数</w:t>
      </w: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val="en-US" w:eastAsia="zh-CN"/>
        </w:rPr>
        <w:t>82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</w:rPr>
        <w:t>条中，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法规公文类信息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条，占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%；行政许可审批类信息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条，占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2.44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%；规章制度信息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/>
        </w:rPr>
        <w:t>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条，占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%；便民服务信息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条，占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%；工作动态信息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80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条，占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97.56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%；按照严格依法、全面真实、及时便民的原则，依据法律法规和《中华人民共和国政府信息公开条例》等精神，做到了凡不涉及党和国家秘密、宜于公开的各类行政管理和公共服务事项，都采取方便、快捷的方式，面向社会或特定范围公开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为使我局政务信息公开工作更贴近公众需求，我局通过电话咨询和直接受理、依申请受理等渠道，了解掌握公众的信息需求，对公众关注度高，咨询比较集中的信息，及时编制整理，以不同形式主动公开。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640" w:hanging="64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 xml:space="preserve">公开形式 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 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20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年，在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政务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公开专栏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和卫生健康专栏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发布信息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82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 xml:space="preserve">    4.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2B2B2B"/>
          <w:kern w:val="0"/>
          <w:sz w:val="24"/>
          <w:szCs w:val="24"/>
        </w:rPr>
        <w:t>公开的及时性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</w:rPr>
        <w:t>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  截止20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年12月31日，全局公开的文件信息总数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条，文件信息从生成到网上公开不超过20个工作日的数量为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条，占应公开文件信息总数的100%。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480" w:firstLineChars="200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认真规范处理依申请公开。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截止20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年（含本年度）末，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全局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未收到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依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申请公开信息要求。     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（四）</w:t>
      </w:r>
      <w:r>
        <w:rPr>
          <w:rFonts w:hint="eastAsia" w:ascii="楷体" w:hAnsi="楷体" w:eastAsia="楷体" w:cs="楷体"/>
          <w:sz w:val="24"/>
          <w:szCs w:val="24"/>
        </w:rPr>
        <w:t>不断强化政府信息公开平台内容保障。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我局在龙潭区人民政府网站上设有卫生健康专栏，截止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202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年12月31日，共发布</w:t>
      </w:r>
      <w:r>
        <w:rPr>
          <w:rFonts w:hint="eastAsia" w:asciiTheme="minorEastAsia" w:hAnsi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72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条信息。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  <w:lang w:eastAsia="zh-CN"/>
        </w:rPr>
        <w:t>调整了龙潭区卫生健康局政务公开领导小组的人员及分工，卫生健康信息公开办公室办公地点定于吉林市龙潭区遵义东路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  <w:lang w:val="en-US" w:eastAsia="zh-CN"/>
        </w:rPr>
        <w:t>65号418室，在龙潭区政务服务中心C15号无差别受理窗口设立龙潭区卫生健康信息公开查阅点，以方便公众免费查阅相关信息。从事具体政府信息公开工作3人。截202</w:t>
      </w:r>
      <w:r>
        <w:rPr>
          <w:rFonts w:hint="eastAsia" w:asciiTheme="minorEastAsia" w:hAnsiTheme="minorEastAsia" w:cstheme="minorEastAsia"/>
          <w:color w:val="2B2B2B"/>
          <w:kern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2B2B2B"/>
          <w:kern w:val="0"/>
          <w:sz w:val="24"/>
          <w:szCs w:val="24"/>
          <w:lang w:val="en-US" w:eastAsia="zh-CN"/>
        </w:rPr>
        <w:t>年12月31日，召开4次政府信息公开工作会议，举办1次相关培训，接受培训人员20人。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1231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firstLine="480" w:firstLineChars="200"/>
        <w:textAlignment w:val="auto"/>
        <w:outlineLvl w:val="9"/>
        <w:rPr>
          <w:rFonts w:ascii="宋体"/>
          <w:sz w:val="24"/>
        </w:rPr>
      </w:pPr>
      <w:r>
        <w:rPr>
          <w:rFonts w:hint="eastAsia" w:asciiTheme="majorEastAsia" w:hAnsiTheme="majorEastAsia" w:eastAsiaTheme="majorEastAsia" w:cstheme="majorEastAsia"/>
          <w:kern w:val="0"/>
          <w:sz w:val="24"/>
          <w:szCs w:val="24"/>
          <w:lang w:val="en-US" w:eastAsia="zh-CN"/>
        </w:rPr>
        <w:t>2021年我局信息公开工作取得了一些成绩，但仍存在一定问题：一是对政务信息公开工作重要性的认识还有待进一步提高，组织制度、落实制度及监管考核制度还有待进一步完善。二是公开信息还不能完全满足社会公众的需求，特别是政策解读、征求意见等非公文类信息的公开方面要进一步加强。2022年，我局将统一思想，落实责任。组织做好政府信息公开工作。一是进一步加强教育培训，强化责任意识，统一思想，认真落实，规范和完善政府信息公开工作。二是加强制度落实，深化信息公开内容。根据工作实际，认真执行《吉林市卫生健康委员会政府信息公开工作实施细则》，并把工作落到实处。三是进一步做好卫生政策解读的信息服务，完善重要事项和决策网上征求意见的工作，不断丰富非公文类信息的公开内容。四是理顺工作机制，加强研究，推进办事公开工作。按照市、区政府政府信息公开工作领导小组的有关要求，扎实推进全区卫生健康系统办事公开工作。五是对工作中产生的新情况、新问题加强调查和研究，引导卫生单位规范有序地推进办事公开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2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无。</w:t>
      </w:r>
      <w:bookmarkStart w:id="0" w:name="_GoBack"/>
      <w:bookmarkEnd w:id="0"/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7698D"/>
    <w:multiLevelType w:val="singleLevel"/>
    <w:tmpl w:val="5A67698D"/>
    <w:lvl w:ilvl="0" w:tentative="0">
      <w:start w:val="2"/>
      <w:numFmt w:val="chineseCounting"/>
      <w:suff w:val="nothing"/>
      <w:lvlText w:val="（%1）"/>
      <w:lvlJc w:val="left"/>
      <w:rPr>
        <w:rFonts w:hint="eastAsia" w:ascii="楷体" w:hAnsi="楷体" w:eastAsia="楷体" w:cs="楷体"/>
        <w:sz w:val="24"/>
        <w:szCs w:val="24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6A434A5"/>
    <w:rsid w:val="0D1C7438"/>
    <w:rsid w:val="0EF95E3E"/>
    <w:rsid w:val="0F841BAC"/>
    <w:rsid w:val="10D94ED9"/>
    <w:rsid w:val="113678F3"/>
    <w:rsid w:val="12AB7BEB"/>
    <w:rsid w:val="13916BB7"/>
    <w:rsid w:val="16F67B0A"/>
    <w:rsid w:val="18DE0B8B"/>
    <w:rsid w:val="1D326A70"/>
    <w:rsid w:val="1F4E26E0"/>
    <w:rsid w:val="21463587"/>
    <w:rsid w:val="22E222CE"/>
    <w:rsid w:val="243F343F"/>
    <w:rsid w:val="2AFE7BEA"/>
    <w:rsid w:val="2B25609B"/>
    <w:rsid w:val="2BC71311"/>
    <w:rsid w:val="2F560859"/>
    <w:rsid w:val="31C902D1"/>
    <w:rsid w:val="345E7490"/>
    <w:rsid w:val="34707FB0"/>
    <w:rsid w:val="35F073D5"/>
    <w:rsid w:val="393E5745"/>
    <w:rsid w:val="3B291E3A"/>
    <w:rsid w:val="3BA453BA"/>
    <w:rsid w:val="3E620C74"/>
    <w:rsid w:val="3ED76D58"/>
    <w:rsid w:val="400E44FB"/>
    <w:rsid w:val="450C3AC5"/>
    <w:rsid w:val="49181DCF"/>
    <w:rsid w:val="4A02676F"/>
    <w:rsid w:val="4BCC7E94"/>
    <w:rsid w:val="51D907C9"/>
    <w:rsid w:val="524F43BC"/>
    <w:rsid w:val="56B07488"/>
    <w:rsid w:val="608B5AEC"/>
    <w:rsid w:val="61382CF4"/>
    <w:rsid w:val="68EE3DB7"/>
    <w:rsid w:val="69912B2A"/>
    <w:rsid w:val="6DA66DF4"/>
    <w:rsid w:val="6FB026B2"/>
    <w:rsid w:val="70E7254E"/>
    <w:rsid w:val="71917722"/>
    <w:rsid w:val="72544ACF"/>
    <w:rsid w:val="74484734"/>
    <w:rsid w:val="792539DA"/>
    <w:rsid w:val="79F53FD4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1231</Characters>
  <Lines>10</Lines>
  <Paragraphs>2</Paragraphs>
  <TotalTime>20</TotalTime>
  <ScaleCrop>false</ScaleCrop>
  <LinksUpToDate>false</LinksUpToDate>
  <CharactersWithSpaces>1444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2022-01-17T00:54:23Z</cp:lastPrinted>
  <dcterms:modified xsi:type="dcterms:W3CDTF">2022-01-17T00:59:43Z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97FEFCB10DA14C8C9B7E747115EE5E50</vt:lpwstr>
  </property>
</Properties>
</file>