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龙潭区缸窑镇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（2023年12月31日）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根据《中华人民共和国政府信息公开条例》（以下简称《条例》）的规定，我镇编制了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2023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度政府信息公开工作年度报告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2023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年1月1日起至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2023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年12月31日止。本年报通过吉林市龙潭区人民政府门户网站（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http://www.longtan.gov.cn/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）向社会公布，欢迎社会各界进行监督、提出意见。如对本报告有疑问，请与缸窑镇综合办公室联系。地址:吉林市龙潭区缸窑镇缸窑大街96号，邮编：132208，电话：0432-64958217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为确保政务公开各项工作落到实处，我们建立相应的各项制度，使政务公开工作能正常有序的进行。镇党委、政府在会议上提出明确要求，各科室、各村部要提高认识，明确责任，加大力度，把握方向，把我们的方针、政策，各种办事原则，我们开展的各项活动，要及时准确的进行公开，让广大人民了解政府的办事职能，了解我们的工作，让广大人民群众广泛参与进来，积极监督我们的工作，使政务公开成为一种自觉的意识和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完善政府信息公开指南和公开目录，对公开的目录做到及时有针对性的调整，在政府网、政务公开网、政府信息公开网、部门网站上的内容及时做好更新，让人民群众能第一时间了解到政府的信息动态。本着“规范、明了、方便、实用”的原则。我们将公开栏等设在群众便于阅览的地方，比如在政府大院内和各站所的办公室前设置了公示栏和公示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另外，我们还广泛采用广播、会议、标语、墙报、简报等，我们还努力推进网上政务公开，使多种形式有机结合实际，有针对性地进行公开。凡涉及组织人事工作的，在镇党委会、镇村两级干部会议上公开;涉及经济管理工作的，逐级向群众公开;涉及农经的热点、焦点问题，直接公开到户、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镇党委、政府还明确要求党务政务公开必须做到尽快、及时，常年公开、定期公开与随时公开相结合，事前公开与事后公开相结合，对已公开的内容还要注意随时更新。积极开展政府信息依申请公开工作情况，对广大群众提出的申请，我们会在工作日内做出答复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一）存在问题：一是部分信息公开还不够及时，因乡镇工作较为繁杂，与各部门对接信息公开工作时，难免会有时间上的延误，导致部分信息公开不够及时。二是“两化”工作有待加强，随着基层政务公开“两化”建设的推进，基层政务公开工作有了更高标准和要求，既要把软硬件建设好，也要把试点成果转化好，缸窑镇政府政务公开“两化”栏目还有很大的进步空间。三是政策解读栏目较为薄弱，要提高政策解读的质量、增多政策解读的数量，要更注重对政策背景、出台目的、重要举措等方面的实质性解读，强化政务舆情回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  <w:t>）持续深化学习，提升业务能力。加强对政务公开负责人员的业务培训，组织学习《中华人民共和国政府信息公开条例》等政务信息公开业务知识，并增加外出学习交流机会，有力推动工作顺利开展。严格按照新条例、新办法要求，强化主动公开意识，及时准确公开政府信息，不断提升政府信息公开工作水平。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  <w:t>（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  <w:t>）健全完善制度，规范办理流程。在现有制度的基础上，进一步完善政府信息与政务公开工作机制，健全和完善发布平台主体责任、信息发布审核、应急响应、错误信息处置、信息保密审查等工作制度，规范公开内容，提高公开质量。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（一）政府信息公开工作专门机构1个。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（二）设置政府信息公开查阅点数1个。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（三）从事政府信息公开工作人员1名。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（四）政府信息公开专项经费0元。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YTc5Yzg3ODNlYTk0ZjQzN2YwMTczY2E1MDhiYTU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6938DD"/>
    <w:rsid w:val="01C74C41"/>
    <w:rsid w:val="03615DE6"/>
    <w:rsid w:val="03FB0ECE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54E55BF"/>
    <w:rsid w:val="157738A0"/>
    <w:rsid w:val="16F67B0A"/>
    <w:rsid w:val="171F21BA"/>
    <w:rsid w:val="18DE0B8B"/>
    <w:rsid w:val="1BF24C7D"/>
    <w:rsid w:val="1C850D11"/>
    <w:rsid w:val="1D326A70"/>
    <w:rsid w:val="1EF47C7F"/>
    <w:rsid w:val="1F4E26E0"/>
    <w:rsid w:val="21463587"/>
    <w:rsid w:val="243F343F"/>
    <w:rsid w:val="249935AC"/>
    <w:rsid w:val="2749414A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81D67F8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CD6980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CE34539"/>
    <w:rsid w:val="7D5102A0"/>
    <w:rsid w:val="7DB836F4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1218</Words>
  <Characters>1240</Characters>
  <Lines>10</Lines>
  <Paragraphs>2</Paragraphs>
  <TotalTime>1</TotalTime>
  <ScaleCrop>false</ScaleCrop>
  <LinksUpToDate>false</LinksUpToDate>
  <CharactersWithSpaces>1242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张德生</cp:lastModifiedBy>
  <cp:lastPrinted>2021-01-14T07:20:00Z</cp:lastPrinted>
  <dcterms:modified xsi:type="dcterms:W3CDTF">2024-01-30T02:54:02Z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F1D6C7FBBC2C4B23B79C8593CA3DDCB0_13</vt:lpwstr>
  </property>
</Properties>
</file>