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B5" w:rsidRPr="002A75E6" w:rsidRDefault="00846BB5" w:rsidP="00BC7DBF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Theme="minorEastAsia" w:eastAsiaTheme="minorEastAsia" w:hAnsiTheme="minorEastAsia" w:cs="宋体" w:hint="eastAsia"/>
          <w:b/>
          <w:bCs/>
          <w:kern w:val="36"/>
          <w:sz w:val="44"/>
          <w:szCs w:val="44"/>
        </w:rPr>
      </w:pPr>
      <w:r w:rsidRPr="002A75E6">
        <w:rPr>
          <w:rFonts w:asciiTheme="minorEastAsia" w:eastAsiaTheme="minorEastAsia" w:hAnsiTheme="minorEastAsia" w:cs="宋体" w:hint="eastAsia"/>
          <w:b/>
          <w:bCs/>
          <w:kern w:val="36"/>
          <w:sz w:val="44"/>
          <w:szCs w:val="44"/>
        </w:rPr>
        <w:t>舒兰市</w:t>
      </w:r>
      <w:r w:rsidR="00BC7DBF" w:rsidRPr="002A75E6">
        <w:rPr>
          <w:rFonts w:asciiTheme="minorEastAsia" w:eastAsiaTheme="minorEastAsia" w:hAnsiTheme="minorEastAsia" w:cs="宋体"/>
          <w:b/>
          <w:bCs/>
          <w:kern w:val="36"/>
          <w:sz w:val="44"/>
          <w:szCs w:val="44"/>
        </w:rPr>
        <w:t>科</w:t>
      </w:r>
      <w:r w:rsidRPr="002A75E6">
        <w:rPr>
          <w:rFonts w:asciiTheme="minorEastAsia" w:eastAsiaTheme="minorEastAsia" w:hAnsiTheme="minorEastAsia" w:cs="宋体" w:hint="eastAsia"/>
          <w:b/>
          <w:bCs/>
          <w:kern w:val="36"/>
          <w:sz w:val="44"/>
          <w:szCs w:val="44"/>
        </w:rPr>
        <w:t>学</w:t>
      </w:r>
      <w:r w:rsidR="00BC7DBF" w:rsidRPr="002A75E6">
        <w:rPr>
          <w:rFonts w:asciiTheme="minorEastAsia" w:eastAsiaTheme="minorEastAsia" w:hAnsiTheme="minorEastAsia" w:cs="宋体"/>
          <w:b/>
          <w:bCs/>
          <w:kern w:val="36"/>
          <w:sz w:val="44"/>
          <w:szCs w:val="44"/>
        </w:rPr>
        <w:t>技</w:t>
      </w:r>
      <w:r w:rsidRPr="002A75E6">
        <w:rPr>
          <w:rFonts w:asciiTheme="minorEastAsia" w:eastAsiaTheme="minorEastAsia" w:hAnsiTheme="minorEastAsia" w:cs="宋体" w:hint="eastAsia"/>
          <w:b/>
          <w:bCs/>
          <w:kern w:val="36"/>
          <w:sz w:val="44"/>
          <w:szCs w:val="44"/>
        </w:rPr>
        <w:t>术</w:t>
      </w:r>
      <w:r w:rsidR="00BC7DBF" w:rsidRPr="002A75E6">
        <w:rPr>
          <w:rFonts w:asciiTheme="minorEastAsia" w:eastAsiaTheme="minorEastAsia" w:hAnsiTheme="minorEastAsia" w:cs="宋体"/>
          <w:b/>
          <w:bCs/>
          <w:kern w:val="36"/>
          <w:sz w:val="44"/>
          <w:szCs w:val="44"/>
        </w:rPr>
        <w:t>局</w:t>
      </w:r>
    </w:p>
    <w:p w:rsidR="00BC7DBF" w:rsidRPr="002A75E6" w:rsidRDefault="00BC7DBF" w:rsidP="00BC7DBF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Theme="minorEastAsia" w:eastAsiaTheme="minorEastAsia" w:hAnsiTheme="minorEastAsia" w:cs="宋体"/>
          <w:b/>
          <w:bCs/>
          <w:kern w:val="36"/>
          <w:sz w:val="44"/>
          <w:szCs w:val="44"/>
        </w:rPr>
      </w:pPr>
      <w:r w:rsidRPr="002A75E6">
        <w:rPr>
          <w:rFonts w:asciiTheme="minorEastAsia" w:eastAsiaTheme="minorEastAsia" w:hAnsiTheme="minorEastAsia" w:cs="宋体"/>
          <w:b/>
          <w:bCs/>
          <w:kern w:val="36"/>
          <w:sz w:val="44"/>
          <w:szCs w:val="44"/>
        </w:rPr>
        <w:t>201</w:t>
      </w:r>
      <w:r w:rsidR="00846BB5" w:rsidRPr="002A75E6">
        <w:rPr>
          <w:rFonts w:asciiTheme="minorEastAsia" w:eastAsiaTheme="minorEastAsia" w:hAnsiTheme="minorEastAsia" w:cs="宋体" w:hint="eastAsia"/>
          <w:b/>
          <w:bCs/>
          <w:kern w:val="36"/>
          <w:sz w:val="44"/>
          <w:szCs w:val="44"/>
        </w:rPr>
        <w:t>7</w:t>
      </w:r>
      <w:r w:rsidRPr="002A75E6">
        <w:rPr>
          <w:rFonts w:asciiTheme="minorEastAsia" w:eastAsiaTheme="minorEastAsia" w:hAnsiTheme="minorEastAsia" w:cs="宋体"/>
          <w:b/>
          <w:bCs/>
          <w:kern w:val="36"/>
          <w:sz w:val="44"/>
          <w:szCs w:val="44"/>
        </w:rPr>
        <w:t>年政府信息公开年度报告</w:t>
      </w:r>
    </w:p>
    <w:p w:rsidR="00BC7DBF" w:rsidRPr="0089295E" w:rsidRDefault="00846BB5" w:rsidP="00BC7DBF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仿宋_GB2312" w:eastAsia="仿宋_GB2312" w:hAnsi="Verdana" w:cs="宋体"/>
          <w:bCs/>
          <w:kern w:val="36"/>
          <w:sz w:val="32"/>
          <w:szCs w:val="32"/>
        </w:rPr>
      </w:pPr>
      <w:r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(2018</w:t>
      </w:r>
      <w:r w:rsidR="00BC7DBF" w:rsidRPr="0089295E"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年</w:t>
      </w:r>
      <w:r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1</w:t>
      </w:r>
      <w:r w:rsidR="00BC7DBF" w:rsidRPr="0089295E"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月</w:t>
      </w:r>
      <w:r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22</w:t>
      </w:r>
      <w:r w:rsidR="00BC7DBF" w:rsidRPr="0089295E">
        <w:rPr>
          <w:rFonts w:ascii="仿宋_GB2312" w:eastAsia="仿宋_GB2312" w:hAnsi="Verdana" w:cs="宋体" w:hint="eastAsia"/>
          <w:bCs/>
          <w:kern w:val="36"/>
          <w:sz w:val="32"/>
          <w:szCs w:val="32"/>
        </w:rPr>
        <w:t>日)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《中华人民共和国政府信息公开条例》规定和吉林省人民政府政务公开协调办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公室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关于做好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年政府信息公开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情况统计报送及年度编制工作的通知》（吉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公办发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【2017】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151号）、吉林市人民政府政务公开办公室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关于做好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年政府信息公开年度报告编制公布工作的通知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吉市政公办函【2018】1号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及舒兰市人民政府办公室《关于做好2017年政府信息公开年度报告编制公布工作的通知》精神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我局认真对照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上述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文件精神进行自检自查。现将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年政府信息公开工作情况报告如下：</w:t>
      </w:r>
    </w:p>
    <w:p w:rsidR="00BC7DBF" w:rsidRDefault="002A75E6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本报告由基本工作情况；主动公开政府信息的情况；回应解读情况；依申请公开政府信息情况；行政复议诉讼和举报投诉情况；</w:t>
      </w:r>
      <w:r w:rsidR="00846BB5">
        <w:rPr>
          <w:rFonts w:ascii="仿宋_GB2312" w:eastAsia="仿宋_GB2312" w:hAnsi="宋体" w:cs="宋体" w:hint="eastAsia"/>
          <w:kern w:val="0"/>
          <w:sz w:val="32"/>
          <w:szCs w:val="32"/>
        </w:rPr>
        <w:t>机构建设、保障经费和培训会议情况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；存在问题及工作打算等七</w:t>
      </w:r>
      <w:r w:rsidR="00BC7DBF"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个部分组成。报告所列数据的统计期限自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="00BC7DBF"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年1月1日起至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="00BC7DBF"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年12月31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日止。如对本报告有任何疑问，请与科技局综合科</w:t>
      </w:r>
      <w:r w:rsidR="00BC7DBF"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联系（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电话：68260239</w:t>
      </w:r>
      <w:r w:rsidR="00BC7DBF"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196" w:firstLine="630"/>
        <w:jc w:val="left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一、基本工作情况</w:t>
      </w:r>
    </w:p>
    <w:p w:rsidR="00613685" w:rsidRDefault="00BC7DBF" w:rsidP="00613685">
      <w:pPr>
        <w:widowControl/>
        <w:shd w:val="clear" w:color="auto" w:fill="FFFFFF"/>
        <w:spacing w:line="375" w:lineRule="atLeast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推进政府信息公开是我局贯彻落实《中华人民共和国政府信息公开条例》的重要举措，是深入推行政务公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开，实现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管理创新的一项重要工作。</w:t>
      </w:r>
      <w:r>
        <w:rPr>
          <w:rFonts w:ascii="仿宋" w:eastAsia="仿宋" w:hAnsi="仿宋" w:cs="宋体" w:hint="eastAsia"/>
          <w:kern w:val="0"/>
          <w:sz w:val="32"/>
          <w:szCs w:val="32"/>
        </w:rPr>
        <w:t>我局领导班子高度重视政府信息公开工作，把政府信息</w:t>
      </w:r>
      <w:r w:rsidR="0075472C">
        <w:rPr>
          <w:rFonts w:ascii="仿宋" w:eastAsia="仿宋" w:hAnsi="仿宋" w:cs="宋体" w:hint="eastAsia"/>
          <w:kern w:val="0"/>
          <w:sz w:val="32"/>
          <w:szCs w:val="32"/>
        </w:rPr>
        <w:t>公开作为加强党风廉政建设，转变工作作风，提高办事效率的重要内容，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强化责任落实，完善工作机制，提高工作能力，切实做到以公开促进科技事业健康快速发展。我局把推进政府信息公开与转变政府职能、规范权力运行、促进依法行政紧密结合起来，按照“谁公开、谁审核、谁负责”的工作原则，进一步统一思想，明确任务，落实工作职责，及时主动发布信息，规范信息发布内容，统一信息发布格式，确保公开内容全面准确，提升我局信息公开规范化水平。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 w:rsidR="002A75E6"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年12月底，我局政府信息公开工作运行正常，政府信息公开咨询、申请以及答复工作均顺利开展。</w:t>
      </w:r>
    </w:p>
    <w:p w:rsidR="00BC7DBF" w:rsidRDefault="00BC7DBF" w:rsidP="00613685">
      <w:pPr>
        <w:widowControl/>
        <w:shd w:val="clear" w:color="auto" w:fill="FFFFFF"/>
        <w:spacing w:line="375" w:lineRule="atLeast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（一）组织机构建设情况。我局积极探索政府信息公开工作机制</w:t>
      </w:r>
      <w:r w:rsidR="002A75E6">
        <w:rPr>
          <w:rFonts w:ascii="仿宋" w:eastAsia="仿宋" w:hAnsi="仿宋" w:cs="宋体" w:hint="eastAsia"/>
          <w:kern w:val="0"/>
          <w:sz w:val="32"/>
          <w:szCs w:val="32"/>
        </w:rPr>
        <w:t>，明确职责、程序、公开方式和时限要求。制定了《科技局政务公开</w:t>
      </w:r>
      <w:r>
        <w:rPr>
          <w:rFonts w:ascii="仿宋" w:eastAsia="仿宋" w:hAnsi="仿宋" w:cs="宋体" w:hint="eastAsia"/>
          <w:kern w:val="0"/>
          <w:sz w:val="32"/>
          <w:szCs w:val="32"/>
        </w:rPr>
        <w:t>制度》、《科技局政府信息公开保密审查制度》等工作制度，进一步加大公开力度、规范公开形式、拓展公开内容，政府信息公开工作逐渐步入常态化、长效化、规范化。抓好工作组织、机构、人员保障，成立了以邓显</w:t>
      </w:r>
      <w:r w:rsidR="0075472C">
        <w:rPr>
          <w:rFonts w:ascii="仿宋" w:eastAsia="仿宋" w:hAnsi="仿宋" w:cs="宋体" w:hint="eastAsia"/>
          <w:kern w:val="0"/>
          <w:sz w:val="32"/>
          <w:szCs w:val="32"/>
        </w:rPr>
        <w:t>涛局长为组长，</w:t>
      </w:r>
      <w:r w:rsidR="002A75E6">
        <w:rPr>
          <w:rFonts w:ascii="仿宋" w:eastAsia="仿宋" w:hAnsi="仿宋" w:cs="宋体" w:hint="eastAsia"/>
          <w:kern w:val="0"/>
          <w:sz w:val="32"/>
          <w:szCs w:val="32"/>
        </w:rPr>
        <w:t>刘立云为副组长，</w:t>
      </w:r>
      <w:r w:rsidR="0075472C">
        <w:rPr>
          <w:rFonts w:ascii="仿宋" w:eastAsia="仿宋" w:hAnsi="仿宋" w:cs="宋体" w:hint="eastAsia"/>
          <w:kern w:val="0"/>
          <w:sz w:val="32"/>
          <w:szCs w:val="32"/>
        </w:rPr>
        <w:t>其他工作人员为成员的科技局信息公开工作领导小组，小</w:t>
      </w:r>
      <w:r>
        <w:rPr>
          <w:rFonts w:ascii="仿宋" w:eastAsia="仿宋" w:hAnsi="仿宋" w:cs="宋体" w:hint="eastAsia"/>
          <w:kern w:val="0"/>
          <w:sz w:val="32"/>
          <w:szCs w:val="32"/>
        </w:rPr>
        <w:t>组下设办公室，配备两名兼职人员负责政府信息的及时公开工作。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（二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）《指南》和《目录》的更新、完善情况。政府信息公开指南和目录是施行《条例》的核心保障，我局高度重视政府信息公开指南和目录的更新、完善。遵循“以公开为原则，不公开为例外”的工作准则，由近及远、由点到面，对政府信息，特别是涉及人民群众切身利益的信息进行了认真梳理。对个别不完整的地方进行了及时修改。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（三）落实和制定相关配套措施情况。重点加强对科技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服务平台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的建设，以政务公开和政府信息公开为重点建设内容，对群众关注的热点、难点问题及时、全面和准确发布，最大程度地满足了社会各方面对政府信息的需求，确保了信息发布的权威性、准确性和公正性，树立了政府信息的公信度。    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（四）建立健全工作机制、制度规范情况。为确保政府信息公开工作落到实处，我局建立健全政府信息公开工作机制及各项制度规范。一是建立政府信息主动公开工作机制，明确职责、程序、公开方式和时限要求；二是建立政府信息公开申请的受理机制，明确申请的受理、审查、处理、答复等各个环节的具体要求，保障申请人的合法权益，维护政府信息公开秩序；三是建立政府信息公开保密审查机制，明确保密审查的职责分工、审查程序和责任追究办法，确保不发生泄密问题。</w:t>
      </w:r>
    </w:p>
    <w:p w:rsidR="00C74166" w:rsidRDefault="00BC7DBF" w:rsidP="00C74166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五）《政府信息公开条例》的学习、宣传、培训等方面的工作。为了提高对政府信息公开工作重要性的认识，营造良好的氛围，促进政府信息公开工作的顺利开展，我局认真组织了对《条例》的学习。本着非专业人士意识强、专业人士业务精的思想，我局通过集中学习和个人自主学习相结合的形式，在全局干部职工中普及政府信息公开有关知识，从而提高广大干部职工对政府信息公开工作的认知度，增强工作的责任感和紧迫感。</w:t>
      </w:r>
    </w:p>
    <w:p w:rsidR="00BC7DBF" w:rsidRPr="00C74166" w:rsidRDefault="00BC7DBF" w:rsidP="00C74166">
      <w:pPr>
        <w:widowControl/>
        <w:shd w:val="clear" w:color="auto" w:fill="FFFFFF"/>
        <w:spacing w:line="375" w:lineRule="atLeast"/>
        <w:ind w:firstLineChars="210" w:firstLine="67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黑体" w:eastAsia="黑体" w:hAnsi="宋体" w:cs="宋体" w:hint="eastAsia"/>
          <w:b/>
          <w:kern w:val="0"/>
          <w:sz w:val="32"/>
          <w:szCs w:val="32"/>
        </w:rPr>
        <w:t xml:space="preserve">二、主动公开政府信息的情况 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1、主动公开政府信息的数量：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我局</w:t>
      </w:r>
      <w:r w:rsidR="00C74166"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年全年主动公开政府信息</w:t>
      </w:r>
      <w:r w:rsidR="00C74166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条。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2、通过不同渠道公开政府信息情况：我局没有通过不同渠道和方式公开信息。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C7DBF">
        <w:rPr>
          <w:rFonts w:ascii="黑体" w:eastAsia="黑体" w:hAnsi="黑体" w:cs="宋体" w:hint="eastAsia"/>
          <w:kern w:val="0"/>
          <w:sz w:val="32"/>
          <w:szCs w:val="32"/>
        </w:rPr>
        <w:t>三、回应解读情况</w:t>
      </w:r>
    </w:p>
    <w:p w:rsidR="00BC7DBF" w:rsidRPr="00962ACA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回应公众关注情况：我局通过科技宣传培训活动，大力宣传国家、省、市出台的一系列科技有关政府，并做好落实工作。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5"/>
        <w:jc w:val="left"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四、依申请公开政府信息</w:t>
      </w:r>
      <w:r w:rsidRPr="00DD064C">
        <w:rPr>
          <w:rFonts w:ascii="黑体" w:eastAsia="黑体" w:hAnsi="宋体" w:cs="宋体" w:hint="eastAsia"/>
          <w:b/>
          <w:kern w:val="0"/>
          <w:sz w:val="32"/>
          <w:szCs w:val="32"/>
        </w:rPr>
        <w:t>情况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我局</w:t>
      </w:r>
      <w:r w:rsidR="00C74166"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年度未收到公民、法人和其他组织提出的政府信息公开申请。</w:t>
      </w:r>
    </w:p>
    <w:p w:rsidR="00BC7DBF" w:rsidRPr="00241623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五、行政复议</w:t>
      </w:r>
      <w:r w:rsidRPr="00241623">
        <w:rPr>
          <w:rFonts w:ascii="黑体" w:eastAsia="黑体" w:hAnsi="宋体" w:cs="宋体" w:hint="eastAsia"/>
          <w:kern w:val="0"/>
          <w:sz w:val="32"/>
          <w:szCs w:val="32"/>
        </w:rPr>
        <w:t>诉讼</w:t>
      </w:r>
      <w:r>
        <w:rPr>
          <w:rFonts w:ascii="黑体" w:eastAsia="黑体" w:hAnsi="宋体" w:cs="宋体" w:hint="eastAsia"/>
          <w:kern w:val="0"/>
          <w:sz w:val="32"/>
          <w:szCs w:val="32"/>
        </w:rPr>
        <w:t>和举报投诉</w:t>
      </w:r>
      <w:r w:rsidRPr="00241623">
        <w:rPr>
          <w:rFonts w:ascii="黑体" w:eastAsia="黑体" w:hAnsi="宋体" w:cs="宋体" w:hint="eastAsia"/>
          <w:kern w:val="0"/>
          <w:sz w:val="32"/>
          <w:szCs w:val="32"/>
        </w:rPr>
        <w:t>情况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我局</w:t>
      </w:r>
      <w:r w:rsidR="00C74166"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Pr="00DD064C">
        <w:rPr>
          <w:rFonts w:ascii="仿宋_GB2312" w:eastAsia="仿宋_GB2312" w:hAnsi="宋体" w:cs="宋体" w:hint="eastAsia"/>
          <w:kern w:val="0"/>
          <w:sz w:val="32"/>
          <w:szCs w:val="32"/>
        </w:rPr>
        <w:t>年度未发生针对本部门有关政府信息公开事务的行政复议案、行政诉讼案和有关的申诉案件。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210" w:firstLine="672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</w:t>
      </w:r>
      <w:r w:rsidRPr="00BC7DBF">
        <w:rPr>
          <w:rFonts w:ascii="黑体" w:eastAsia="黑体" w:hAnsi="黑体" w:cs="宋体" w:hint="eastAsia"/>
          <w:kern w:val="0"/>
          <w:sz w:val="32"/>
          <w:szCs w:val="32"/>
        </w:rPr>
        <w:t>、机构建设、保障经费和培训会议情况</w:t>
      </w:r>
    </w:p>
    <w:p w:rsidR="00BC7DBF" w:rsidRPr="00BC7DBF" w:rsidRDefault="00BC7DBF" w:rsidP="00BC7DBF">
      <w:pPr>
        <w:widowControl/>
        <w:shd w:val="clear" w:color="auto" w:fill="FFFFFF"/>
        <w:spacing w:line="375" w:lineRule="atLeast"/>
        <w:ind w:firstLineChars="196" w:firstLine="627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我局积极探索政府信息公开工作机制，明确职责、程序、公开方式和时限要求，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成立了以邓显</w:t>
      </w:r>
      <w:r w:rsidR="0075472C">
        <w:rPr>
          <w:rFonts w:ascii="仿宋" w:eastAsia="仿宋" w:hAnsi="仿宋" w:cs="宋体" w:hint="eastAsia"/>
          <w:kern w:val="0"/>
          <w:sz w:val="32"/>
          <w:szCs w:val="32"/>
        </w:rPr>
        <w:t>涛局长为组长，</w:t>
      </w:r>
      <w:r w:rsidR="00C74166">
        <w:rPr>
          <w:rFonts w:ascii="仿宋" w:eastAsia="仿宋" w:hAnsi="仿宋" w:cs="宋体" w:hint="eastAsia"/>
          <w:kern w:val="0"/>
          <w:sz w:val="32"/>
          <w:szCs w:val="32"/>
        </w:rPr>
        <w:t>刘立云为副组长，</w:t>
      </w:r>
      <w:r w:rsidR="0075472C">
        <w:rPr>
          <w:rFonts w:ascii="仿宋" w:eastAsia="仿宋" w:hAnsi="仿宋" w:cs="宋体" w:hint="eastAsia"/>
          <w:kern w:val="0"/>
          <w:sz w:val="32"/>
          <w:szCs w:val="32"/>
        </w:rPr>
        <w:t>其他工作人员为成员的科技局信息公开工作领导小组，小</w:t>
      </w:r>
      <w:r>
        <w:rPr>
          <w:rFonts w:ascii="仿宋" w:eastAsia="仿宋" w:hAnsi="仿宋" w:cs="宋体" w:hint="eastAsia"/>
          <w:kern w:val="0"/>
          <w:sz w:val="32"/>
          <w:szCs w:val="32"/>
        </w:rPr>
        <w:t>组下设办公室，配备两名兼职人员负责政府信息的及时公开工作。</w:t>
      </w:r>
      <w:r w:rsidR="00C74166">
        <w:rPr>
          <w:rFonts w:ascii="仿宋" w:eastAsia="仿宋" w:hAnsi="仿宋" w:cs="宋体" w:hint="eastAsia"/>
          <w:kern w:val="0"/>
          <w:sz w:val="32"/>
          <w:szCs w:val="32"/>
        </w:rPr>
        <w:t>2017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年工作经费投入为0。</w:t>
      </w:r>
    </w:p>
    <w:p w:rsidR="00BC7DBF" w:rsidRDefault="00C74166" w:rsidP="00BC7DBF">
      <w:pPr>
        <w:widowControl/>
        <w:shd w:val="clear" w:color="auto" w:fill="FFFFFF"/>
        <w:spacing w:line="375" w:lineRule="atLeast"/>
        <w:ind w:firstLineChars="200" w:firstLine="643"/>
        <w:jc w:val="left"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七</w:t>
      </w:r>
      <w:r w:rsidR="00BC7DBF" w:rsidRPr="00DD064C">
        <w:rPr>
          <w:rFonts w:ascii="黑体" w:eastAsia="黑体" w:hAnsi="宋体" w:cs="宋体" w:hint="eastAsia"/>
          <w:b/>
          <w:kern w:val="0"/>
          <w:sz w:val="32"/>
          <w:szCs w:val="32"/>
        </w:rPr>
        <w:t>、存在的问题及改进情况</w:t>
      </w:r>
    </w:p>
    <w:p w:rsidR="00BC7DBF" w:rsidRDefault="00C74166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年，我局政府信息公开工作通过落实政府信息公开基础性工作、完善政府信息公开配套制度、加强督查检查等措施，政府信息公开工作得以平稳有序开展。目前存在的主要问题是：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一是受人员编制所限，从事政府信息公开具体工作的为兼职人员，不利于政府信息公开工作的深入开展；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二是对政府信息公开的新要求需要进一步学习和落实。</w:t>
      </w:r>
    </w:p>
    <w:p w:rsidR="00BC7DBF" w:rsidRDefault="00BC7DBF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针对存在的问题和不足，我单位将采取措施加以改进。</w:t>
      </w:r>
    </w:p>
    <w:p w:rsidR="00E415B1" w:rsidRDefault="0075472C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一是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加强宣传，提高公众对政府信息公开的知晓率和参与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度。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逐步</w:t>
      </w:r>
      <w:r w:rsidR="00E415B1">
        <w:rPr>
          <w:rFonts w:ascii="仿宋_GB2312" w:eastAsia="仿宋_GB2312" w:hAnsi="宋体" w:cs="宋体" w:hint="eastAsia"/>
          <w:kern w:val="0"/>
          <w:sz w:val="32"/>
          <w:szCs w:val="32"/>
        </w:rPr>
        <w:t>提高政务信息质量、明确政务信息公开范围、政务信息公开内容、政务公开的形式和政务信息公开的制度等。</w:t>
      </w:r>
    </w:p>
    <w:p w:rsidR="00BC7DBF" w:rsidRDefault="0075472C" w:rsidP="00BC7DBF">
      <w:pPr>
        <w:widowControl/>
        <w:shd w:val="clear" w:color="auto" w:fill="FFFFFF"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二是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积极组织工作人员参加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市组织的政务公开培训活动。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t>不断提升我局政府信息公开整体工作水平，落实好政府</w:t>
      </w:r>
      <w:r w:rsidR="00BC7DB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信息公开各项保障措施，进一步加强政府信息公开的监督、检查及考核工作。</w:t>
      </w:r>
    </w:p>
    <w:p w:rsidR="00BC7DBF" w:rsidRDefault="00BC7DBF" w:rsidP="00BC7DBF"/>
    <w:p w:rsidR="00C74166" w:rsidRDefault="00BC7DBF" w:rsidP="00BC7DBF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             </w:t>
      </w:r>
      <w:r w:rsidRPr="00241623"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C74166" w:rsidRDefault="00C74166" w:rsidP="00BC7DBF">
      <w:pPr>
        <w:rPr>
          <w:rFonts w:ascii="仿宋_GB2312" w:eastAsia="仿宋_GB2312" w:hint="eastAsia"/>
          <w:sz w:val="32"/>
          <w:szCs w:val="32"/>
        </w:rPr>
      </w:pPr>
    </w:p>
    <w:p w:rsidR="00C74166" w:rsidRDefault="00C74166" w:rsidP="00BC7DBF">
      <w:pPr>
        <w:rPr>
          <w:rFonts w:ascii="仿宋_GB2312" w:eastAsia="仿宋_GB2312" w:hint="eastAsia"/>
          <w:sz w:val="32"/>
          <w:szCs w:val="32"/>
        </w:rPr>
      </w:pPr>
    </w:p>
    <w:p w:rsidR="00E415B1" w:rsidRDefault="00E415B1" w:rsidP="00BC7DBF">
      <w:pPr>
        <w:rPr>
          <w:rFonts w:ascii="仿宋_GB2312" w:eastAsia="仿宋_GB2312" w:hint="eastAsia"/>
          <w:sz w:val="32"/>
          <w:szCs w:val="32"/>
        </w:rPr>
      </w:pPr>
    </w:p>
    <w:p w:rsidR="00E415B1" w:rsidRDefault="00E415B1" w:rsidP="00BC7DBF">
      <w:pPr>
        <w:rPr>
          <w:rFonts w:ascii="仿宋_GB2312" w:eastAsia="仿宋_GB2312" w:hint="eastAsia"/>
          <w:sz w:val="32"/>
          <w:szCs w:val="32"/>
        </w:rPr>
      </w:pPr>
    </w:p>
    <w:p w:rsidR="00E415B1" w:rsidRDefault="00E415B1" w:rsidP="00BC7DBF">
      <w:pPr>
        <w:rPr>
          <w:rFonts w:ascii="仿宋_GB2312" w:eastAsia="仿宋_GB2312" w:hint="eastAsia"/>
          <w:sz w:val="32"/>
          <w:szCs w:val="32"/>
        </w:rPr>
      </w:pPr>
    </w:p>
    <w:p w:rsidR="00E415B1" w:rsidRDefault="00E415B1" w:rsidP="00BC7DBF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C74166" w:rsidRDefault="00C74166" w:rsidP="00BC7DBF">
      <w:pPr>
        <w:rPr>
          <w:rFonts w:ascii="仿宋_GB2312" w:eastAsia="仿宋_GB2312" w:hint="eastAsia"/>
          <w:sz w:val="32"/>
          <w:szCs w:val="32"/>
        </w:rPr>
      </w:pPr>
    </w:p>
    <w:p w:rsidR="00BC7DBF" w:rsidRPr="00241623" w:rsidRDefault="00BC7DBF" w:rsidP="00C74166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241623">
        <w:rPr>
          <w:rFonts w:ascii="仿宋_GB2312" w:eastAsia="仿宋_GB2312" w:hint="eastAsia"/>
          <w:sz w:val="32"/>
          <w:szCs w:val="32"/>
        </w:rPr>
        <w:t xml:space="preserve"> 201</w:t>
      </w:r>
      <w:r w:rsidR="00C74166">
        <w:rPr>
          <w:rFonts w:ascii="仿宋_GB2312" w:eastAsia="仿宋_GB2312" w:hint="eastAsia"/>
          <w:sz w:val="32"/>
          <w:szCs w:val="32"/>
        </w:rPr>
        <w:t>8</w:t>
      </w:r>
      <w:r w:rsidRPr="00241623">
        <w:rPr>
          <w:rFonts w:ascii="仿宋_GB2312" w:eastAsia="仿宋_GB2312" w:hint="eastAsia"/>
          <w:sz w:val="32"/>
          <w:szCs w:val="32"/>
        </w:rPr>
        <w:t>年</w:t>
      </w:r>
      <w:r w:rsidR="00C74166">
        <w:rPr>
          <w:rFonts w:ascii="仿宋_GB2312" w:eastAsia="仿宋_GB2312" w:hint="eastAsia"/>
          <w:sz w:val="32"/>
          <w:szCs w:val="32"/>
        </w:rPr>
        <w:t>1</w:t>
      </w:r>
      <w:r w:rsidRPr="00241623">
        <w:rPr>
          <w:rFonts w:ascii="仿宋_GB2312" w:eastAsia="仿宋_GB2312" w:hint="eastAsia"/>
          <w:sz w:val="32"/>
          <w:szCs w:val="32"/>
        </w:rPr>
        <w:t>月</w:t>
      </w:r>
      <w:r w:rsidR="00C74166">
        <w:rPr>
          <w:rFonts w:ascii="仿宋_GB2312" w:eastAsia="仿宋_GB2312" w:hint="eastAsia"/>
          <w:sz w:val="32"/>
          <w:szCs w:val="32"/>
        </w:rPr>
        <w:t>22</w:t>
      </w:r>
      <w:r w:rsidRPr="00241623">
        <w:rPr>
          <w:rFonts w:ascii="仿宋_GB2312" w:eastAsia="仿宋_GB2312" w:hint="eastAsia"/>
          <w:sz w:val="32"/>
          <w:szCs w:val="32"/>
        </w:rPr>
        <w:t>日</w:t>
      </w:r>
    </w:p>
    <w:p w:rsidR="009A25BD" w:rsidRDefault="009A25BD"/>
    <w:sectPr w:rsidR="009A25B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02" w:rsidRDefault="00C44202">
      <w:r>
        <w:separator/>
      </w:r>
    </w:p>
  </w:endnote>
  <w:endnote w:type="continuationSeparator" w:id="0">
    <w:p w:rsidR="00C44202" w:rsidRDefault="00C4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02" w:rsidRDefault="00C44202">
      <w:r>
        <w:separator/>
      </w:r>
    </w:p>
  </w:footnote>
  <w:footnote w:type="continuationSeparator" w:id="0">
    <w:p w:rsidR="00C44202" w:rsidRDefault="00C4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28" w:rsidRDefault="00C44202" w:rsidP="006019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BF"/>
    <w:rsid w:val="00286A00"/>
    <w:rsid w:val="002A75E6"/>
    <w:rsid w:val="00561907"/>
    <w:rsid w:val="00613685"/>
    <w:rsid w:val="0075472C"/>
    <w:rsid w:val="00846BB5"/>
    <w:rsid w:val="009038F5"/>
    <w:rsid w:val="009A25BD"/>
    <w:rsid w:val="00B154EE"/>
    <w:rsid w:val="00B165E0"/>
    <w:rsid w:val="00BC7DBF"/>
    <w:rsid w:val="00C44202"/>
    <w:rsid w:val="00C74166"/>
    <w:rsid w:val="00DF09EF"/>
    <w:rsid w:val="00E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7D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C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7DB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15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15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7D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C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7DB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15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15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2018-01-23T05:52:00Z</cp:lastPrinted>
  <dcterms:created xsi:type="dcterms:W3CDTF">2018-01-23T05:06:00Z</dcterms:created>
  <dcterms:modified xsi:type="dcterms:W3CDTF">2018-01-23T05:53:00Z</dcterms:modified>
</cp:coreProperties>
</file>