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EA04E">
      <w:pPr>
        <w:keepNext w:val="0"/>
        <w:keepLines w:val="0"/>
        <w:widowControl/>
        <w:suppressLineNumbers w:val="0"/>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333333"/>
          <w:spacing w:val="0"/>
          <w:kern w:val="0"/>
          <w:sz w:val="36"/>
          <w:szCs w:val="36"/>
          <w:lang w:val="en-US" w:eastAsia="zh-CN" w:bidi="ar"/>
        </w:rPr>
        <w:t>莲花乡人民政府</w:t>
      </w:r>
    </w:p>
    <w:p w14:paraId="4B0C5DC0">
      <w:pPr>
        <w:keepNext w:val="0"/>
        <w:keepLines w:val="0"/>
        <w:widowControl/>
        <w:suppressLineNumbers w:val="0"/>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333333"/>
          <w:spacing w:val="0"/>
          <w:kern w:val="0"/>
          <w:sz w:val="36"/>
          <w:szCs w:val="36"/>
          <w:lang w:val="en-US" w:eastAsia="zh-CN" w:bidi="ar"/>
        </w:rPr>
        <w:t>2023年政府信息公开工作年度报告</w:t>
      </w:r>
    </w:p>
    <w:p w14:paraId="3F6F5338">
      <w:pPr>
        <w:keepNext w:val="0"/>
        <w:keepLines w:val="0"/>
        <w:widowControl/>
        <w:suppressLineNumbers w:val="0"/>
        <w:spacing w:before="0" w:beforeAutospacing="0" w:after="0" w:afterAutospacing="0" w:line="560" w:lineRule="atLeast"/>
        <w:ind w:left="0" w:right="0" w:firstLine="0"/>
        <w:jc w:val="left"/>
        <w:rPr>
          <w:rFonts w:hint="eastAsia" w:ascii="宋体" w:hAnsi="宋体" w:eastAsia="宋体" w:cs="宋体"/>
          <w:i w:val="0"/>
          <w:iCs w:val="0"/>
          <w:caps w:val="0"/>
          <w:color w:val="000000"/>
          <w:spacing w:val="0"/>
          <w:sz w:val="19"/>
          <w:szCs w:val="19"/>
        </w:rPr>
      </w:pPr>
    </w:p>
    <w:p w14:paraId="26EA8A3A">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24"/>
          <w:szCs w:val="24"/>
          <w:lang w:val="en-US" w:eastAsia="zh-CN" w:bidi="ar"/>
        </w:rPr>
        <w:t>根据《中华人民共和国政府信息公开条例》（以下简称《条例》）和《吉林省人民政府办公厅关于做好政府信息公开工作年度报告编制发布有关事项的通知》</w:t>
      </w:r>
      <w:r>
        <w:rPr>
          <w:rFonts w:hint="eastAsia" w:ascii="宋体" w:hAnsi="宋体" w:eastAsia="宋体" w:cs="宋体"/>
          <w:i w:val="0"/>
          <w:iCs w:val="0"/>
          <w:caps w:val="0"/>
          <w:color w:val="auto"/>
          <w:spacing w:val="0"/>
          <w:kern w:val="0"/>
          <w:sz w:val="24"/>
          <w:szCs w:val="24"/>
          <w:lang w:val="en-US" w:eastAsia="zh-CN" w:bidi="ar"/>
        </w:rPr>
        <w:t>（吉政厅函〔2021〕20号）</w:t>
      </w:r>
      <w:r>
        <w:rPr>
          <w:rFonts w:hint="eastAsia" w:ascii="宋体" w:hAnsi="宋体" w:eastAsia="宋体" w:cs="宋体"/>
          <w:i w:val="0"/>
          <w:iCs w:val="0"/>
          <w:caps w:val="0"/>
          <w:color w:val="000000"/>
          <w:spacing w:val="0"/>
          <w:kern w:val="0"/>
          <w:sz w:val="24"/>
          <w:szCs w:val="24"/>
          <w:lang w:val="en-US" w:eastAsia="zh-CN" w:bidi="ar"/>
        </w:rPr>
        <w:t>文件要求，我乡编制了2023年政府信息公开工作年度报告。本报告由总体情况、主动公开政府信息情况、收到和处理政府信息公开申请情况、政府信息公开行政复议、行政诉讼情况、存在的主要问题及改进情况、其他需要报告的事项六个部分组成。报告中所列数据的统计时限自2023年1月1日起至2023年12月31日止。报告在舒兰市人民政府门户网站政府信息公开专栏舒兰市莲花乡人民政府全文公开。如对报告有任何疑问，请联系舒兰市莲花乡人民政府办公室综合科，地址：吉林省舒兰市莲花乡街内，邮编：132623，电话：0432-68935008。</w:t>
      </w:r>
    </w:p>
    <w:p w14:paraId="678FE484">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333333"/>
          <w:spacing w:val="0"/>
          <w:kern w:val="0"/>
          <w:sz w:val="24"/>
          <w:szCs w:val="24"/>
          <w:lang w:val="en-US" w:eastAsia="zh-CN" w:bidi="ar"/>
        </w:rPr>
        <w:t>一、总体情况</w:t>
      </w:r>
    </w:p>
    <w:p w14:paraId="0996D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202</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年，莲花乡政务公开工作以习近平新时代中国特色社会主义思想为指导，全面贯彻党的</w:t>
      </w:r>
      <w:r>
        <w:rPr>
          <w:rFonts w:hint="eastAsia" w:ascii="宋体" w:hAnsi="宋体" w:eastAsia="宋体" w:cs="宋体"/>
          <w:i w:val="0"/>
          <w:iCs w:val="0"/>
          <w:caps w:val="0"/>
          <w:color w:val="auto"/>
          <w:spacing w:val="0"/>
          <w:sz w:val="24"/>
          <w:szCs w:val="24"/>
        </w:rPr>
        <w:t>二十大和</w:t>
      </w:r>
      <w:r>
        <w:rPr>
          <w:rFonts w:hint="eastAsia" w:ascii="宋体" w:hAnsi="宋体" w:eastAsia="宋体" w:cs="宋体"/>
          <w:i w:val="0"/>
          <w:iCs w:val="0"/>
          <w:caps w:val="0"/>
          <w:color w:val="auto"/>
          <w:spacing w:val="0"/>
          <w:sz w:val="24"/>
          <w:szCs w:val="24"/>
          <w:lang w:val="en-US" w:eastAsia="zh-CN"/>
        </w:rPr>
        <w:t>二十</w:t>
      </w:r>
      <w:r>
        <w:rPr>
          <w:rFonts w:hint="eastAsia" w:ascii="宋体" w:hAnsi="宋体" w:eastAsia="宋体" w:cs="宋体"/>
          <w:i w:val="0"/>
          <w:iCs w:val="0"/>
          <w:caps w:val="0"/>
          <w:color w:val="auto"/>
          <w:spacing w:val="0"/>
          <w:sz w:val="24"/>
          <w:szCs w:val="24"/>
        </w:rPr>
        <w:t>届</w:t>
      </w:r>
      <w:r>
        <w:rPr>
          <w:rFonts w:hint="eastAsia" w:ascii="宋体" w:hAnsi="宋体" w:eastAsia="宋体" w:cs="宋体"/>
          <w:i w:val="0"/>
          <w:iCs w:val="0"/>
          <w:caps w:val="0"/>
          <w:color w:val="auto"/>
          <w:spacing w:val="0"/>
          <w:sz w:val="24"/>
          <w:szCs w:val="24"/>
          <w:lang w:val="en-US" w:eastAsia="zh-CN"/>
        </w:rPr>
        <w:t>二</w:t>
      </w:r>
      <w:r>
        <w:rPr>
          <w:rFonts w:hint="eastAsia" w:ascii="宋体" w:hAnsi="宋体" w:eastAsia="宋体" w:cs="宋体"/>
          <w:i w:val="0"/>
          <w:iCs w:val="0"/>
          <w:caps w:val="0"/>
          <w:color w:val="auto"/>
          <w:spacing w:val="0"/>
          <w:sz w:val="24"/>
          <w:szCs w:val="24"/>
        </w:rPr>
        <w:t>中全会</w:t>
      </w:r>
      <w:r>
        <w:rPr>
          <w:rFonts w:hint="eastAsia" w:ascii="宋体" w:hAnsi="宋体" w:eastAsia="宋体" w:cs="宋体"/>
          <w:i w:val="0"/>
          <w:iCs w:val="0"/>
          <w:caps w:val="0"/>
          <w:color w:val="000000"/>
          <w:spacing w:val="0"/>
          <w:sz w:val="24"/>
          <w:szCs w:val="24"/>
        </w:rPr>
        <w:t>精神，认真落实国务院、省、市关于全面推进政务公开的系列部署，严格依照《条例》完善组织领导，健全制度，规范公开内容，加大政务公开力度、范围，推动政策解读工作，不断增强政府信息公开实效。紧紧围绕乡党委、乡政府中心工作及群众关注关切，落实政务工作各环节公开，以公开为常态、不公开为例外，不断推进政府信息公开，落实信息公开完整性、规范性、时效性、便民性，为全乡经济社会高质量发展营造公开透明的良好环境。</w:t>
      </w:r>
    </w:p>
    <w:p w14:paraId="3B8066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rPr>
          <w:rFonts w:hint="eastAsia" w:ascii="宋体" w:hAnsi="宋体" w:eastAsia="楷体" w:cs="宋体"/>
          <w:i w:val="0"/>
          <w:iCs w:val="0"/>
          <w:caps w:val="0"/>
          <w:color w:val="000000"/>
          <w:spacing w:val="0"/>
          <w:sz w:val="19"/>
          <w:szCs w:val="19"/>
          <w:lang w:val="en-US" w:eastAsia="zh-CN"/>
        </w:rPr>
      </w:pPr>
      <w:r>
        <w:rPr>
          <w:rFonts w:hint="eastAsia" w:ascii="宋体" w:hAnsi="宋体" w:eastAsia="宋体" w:cs="宋体"/>
          <w:i w:val="0"/>
          <w:iCs w:val="0"/>
          <w:caps w:val="0"/>
          <w:color w:val="000000"/>
          <w:spacing w:val="0"/>
          <w:sz w:val="24"/>
          <w:szCs w:val="24"/>
        </w:rPr>
        <w:t>（一）</w:t>
      </w:r>
      <w:r>
        <w:rPr>
          <w:rFonts w:ascii="楷体" w:hAnsi="楷体" w:eastAsia="楷体" w:cs="楷体"/>
          <w:i w:val="0"/>
          <w:iCs w:val="0"/>
          <w:caps w:val="0"/>
          <w:color w:val="000000"/>
          <w:spacing w:val="0"/>
          <w:sz w:val="24"/>
          <w:szCs w:val="24"/>
        </w:rPr>
        <w:t>积极推动政府信息主动公开</w:t>
      </w:r>
      <w:r>
        <w:rPr>
          <w:rFonts w:hint="eastAsia" w:ascii="楷体" w:hAnsi="楷体" w:eastAsia="楷体" w:cs="楷体"/>
          <w:i w:val="0"/>
          <w:iCs w:val="0"/>
          <w:caps w:val="0"/>
          <w:color w:val="000000"/>
          <w:spacing w:val="0"/>
          <w:sz w:val="24"/>
          <w:szCs w:val="24"/>
          <w:lang w:eastAsia="zh-CN"/>
        </w:rPr>
        <w:t>。</w:t>
      </w:r>
    </w:p>
    <w:p w14:paraId="593D35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firstLineChars="20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莲花乡政府高度重视政务公开工作，坚持“公开为常态、不公开为例外”原则，根据机构改革情况，重新调整了莲花乡政务公开工作领导小组，将责任落实到人，明确政务公开具体工作人员，建立健全了政务公开各项工作制度。把政务公开工作纳入绩效考核。严格贯彻落实新修订的《条例》，将《条例》学习纳入到理论</w:t>
      </w:r>
      <w:r>
        <w:rPr>
          <w:rFonts w:hint="eastAsia" w:ascii="宋体" w:hAnsi="宋体" w:eastAsia="宋体" w:cs="宋体"/>
          <w:i w:val="0"/>
          <w:iCs w:val="0"/>
          <w:caps w:val="0"/>
          <w:color w:val="000000"/>
          <w:spacing w:val="0"/>
          <w:sz w:val="24"/>
          <w:szCs w:val="24"/>
          <w:lang w:val="en-US" w:eastAsia="zh-CN"/>
        </w:rPr>
        <w:t>学习</w:t>
      </w:r>
      <w:bookmarkStart w:id="0" w:name="_GoBack"/>
      <w:bookmarkEnd w:id="0"/>
      <w:r>
        <w:rPr>
          <w:rFonts w:hint="eastAsia" w:ascii="宋体" w:hAnsi="宋体" w:eastAsia="宋体" w:cs="宋体"/>
          <w:i w:val="0"/>
          <w:iCs w:val="0"/>
          <w:caps w:val="0"/>
          <w:color w:val="000000"/>
          <w:spacing w:val="0"/>
          <w:sz w:val="24"/>
          <w:szCs w:val="24"/>
        </w:rPr>
        <w:t>中心组学习中，并开展了形式多样的普法宣传，全面加强政务公开业务知识的培训。</w:t>
      </w:r>
    </w:p>
    <w:p w14:paraId="6BE5011D">
      <w:pPr>
        <w:keepNext w:val="0"/>
        <w:keepLines w:val="0"/>
        <w:widowControl/>
        <w:suppressLineNumbers w:val="0"/>
        <w:spacing w:before="0" w:beforeAutospacing="0" w:after="0" w:afterAutospacing="0" w:line="560" w:lineRule="atLeast"/>
        <w:ind w:left="480" w:right="0" w:firstLine="0"/>
        <w:jc w:val="left"/>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kern w:val="0"/>
          <w:sz w:val="24"/>
          <w:szCs w:val="24"/>
          <w:lang w:val="en-US" w:eastAsia="zh-CN" w:bidi="ar"/>
        </w:rPr>
        <w:t>（二）认真规范处理依申请公开。</w:t>
      </w:r>
    </w:p>
    <w:p w14:paraId="18EEC259">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24"/>
          <w:szCs w:val="24"/>
          <w:lang w:val="en-US" w:eastAsia="zh-CN" w:bidi="ar"/>
        </w:rPr>
        <w:t>完善政府信息公开申请接收、登记、办理、审核、答复、归档等各环节工作制度，明确信息主动公开和依申请公开工作流程，细化相关部门任务分工和具体步骤，实现了政府信息及时主动公开、按时反馈答复。按照专人专管原则，落实专人维护网站，负责政府信息公开发布管理。同时，确定保密审查职责分工、审查程序和责任追究办法，保证了政府信息公开工作的顺畅运行。</w:t>
      </w:r>
    </w:p>
    <w:p w14:paraId="6C9369AB">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楷体" w:hAnsi="楷体" w:eastAsia="楷体" w:cs="楷体"/>
          <w:i w:val="0"/>
          <w:iCs w:val="0"/>
          <w:caps w:val="0"/>
          <w:color w:val="000000"/>
          <w:spacing w:val="0"/>
          <w:kern w:val="0"/>
          <w:sz w:val="24"/>
          <w:szCs w:val="24"/>
          <w:lang w:val="en-US" w:eastAsia="zh-CN" w:bidi="ar"/>
        </w:rPr>
        <w:t>（三）不断强化政府信息公开平台内容保障。</w:t>
      </w:r>
    </w:p>
    <w:p w14:paraId="0BC28C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莲花乡政府严格落实网络意识形态责任制，加强政府网站内容建设和信息发布审核，把好政治关、政策关。一是提升网站建设质量和信息发布质量，使网站栏目设置更合理、分类更准确；结合机构改革职责调整变化，及时梳理编制并公开政府信息公开指南、目录等，使公开信息格式更规范、内容更严谨、要素更充分、可读性更强。二是围绕“放管服”，做好信息公开工作，打造法治化、便利化的营商环境。做好重大建设项目批准和实施、公共资源配置、社会公益事业建设等领域信息公开工作。重点抓好就业、教育、医疗、养老、公共文化等社会高度关注、涉及群众切身利益的民生领域信息公开，明确主动公开政府信息的范围、形式和时限，并对依申请公开政府信息的范围、受理机构和处理程序，第一时间在政府信息公开专栏予以公示，主动接受广大群众的监督和指导。</w:t>
      </w:r>
    </w:p>
    <w:p w14:paraId="62E17E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firstLineChars="20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aps w:val="0"/>
          <w:color w:val="000000"/>
          <w:spacing w:val="0"/>
          <w:sz w:val="24"/>
          <w:szCs w:val="24"/>
          <w:lang w:val="en-US" w:eastAsia="zh-CN"/>
        </w:rPr>
        <w:t>四</w:t>
      </w:r>
      <w:r>
        <w:rPr>
          <w:rFonts w:hint="eastAsia" w:ascii="宋体" w:hAnsi="宋体" w:eastAsia="宋体" w:cs="宋体"/>
          <w:i w:val="0"/>
          <w:iCs w:val="0"/>
          <w:caps w:val="0"/>
          <w:color w:val="000000"/>
          <w:spacing w:val="0"/>
          <w:sz w:val="24"/>
          <w:szCs w:val="24"/>
        </w:rPr>
        <w:t>）</w:t>
      </w:r>
      <w:r>
        <w:rPr>
          <w:rFonts w:hint="eastAsia" w:ascii="楷体" w:hAnsi="楷体" w:eastAsia="楷体" w:cs="楷体"/>
          <w:i w:val="0"/>
          <w:iCs w:val="0"/>
          <w:caps w:val="0"/>
          <w:color w:val="000000"/>
          <w:spacing w:val="0"/>
          <w:sz w:val="24"/>
          <w:szCs w:val="24"/>
        </w:rPr>
        <w:t>全力做好宣传培训评估考核等基础工作。</w:t>
      </w:r>
    </w:p>
    <w:p w14:paraId="4FCE0140">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24"/>
          <w:szCs w:val="24"/>
          <w:lang w:val="en-US" w:eastAsia="zh-CN" w:bidi="ar"/>
        </w:rPr>
        <w:t>莲花乡政府通过实体政务大厅、政府网站，全面准确公开办事服务事项清单、办事指南、办事流程、办事机构、常见问题、监督举报方式和网办进度等信息，实现办事服务一次性告知，信息主动推送，让办事群众对事前准备清晰明了、事中进展实时掌握、事后结果及时获知。围绕《吉林省优化营商环境条例》，建立涉企政策统一公开和辅导机制，通过宣传、解读和接受咨询等多种公开形式，提高市场主体对涉企政策的知晓度。切实解决政策落实“最后一公里”未完全打通、创新服务意识相对较弱等问题，保证企业及时准确了解和查询政策信息。</w:t>
      </w:r>
    </w:p>
    <w:p w14:paraId="1C1352ED">
      <w:pPr>
        <w:keepNext w:val="0"/>
        <w:keepLines w:val="0"/>
        <w:widowControl/>
        <w:suppressLineNumbers w:val="0"/>
        <w:spacing w:before="0" w:beforeAutospacing="0" w:after="0" w:afterAutospacing="0" w:line="560" w:lineRule="atLeast"/>
        <w:ind w:left="0" w:right="0" w:firstLine="482"/>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二、主动公开政府信息情况</w:t>
      </w:r>
    </w:p>
    <w:tbl>
      <w:tblPr>
        <w:tblStyle w:val="3"/>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61"/>
        <w:gridCol w:w="2184"/>
        <w:gridCol w:w="2184"/>
        <w:gridCol w:w="2185"/>
      </w:tblGrid>
      <w:tr w14:paraId="35DC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1573B4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第二十条第（一）项</w:t>
            </w:r>
          </w:p>
        </w:tc>
      </w:tr>
      <w:tr w14:paraId="7E0EB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95BB21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信息内容</w:t>
            </w:r>
          </w:p>
        </w:tc>
        <w:tc>
          <w:tcPr>
            <w:tcW w:w="218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E9DFD4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本年制发件数</w:t>
            </w:r>
          </w:p>
        </w:tc>
        <w:tc>
          <w:tcPr>
            <w:tcW w:w="2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B6CA2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本年废止件数</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AE1C28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现行有效件数</w:t>
            </w:r>
          </w:p>
        </w:tc>
      </w:tr>
      <w:tr w14:paraId="50C5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D614955">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规章</w:t>
            </w:r>
          </w:p>
        </w:tc>
        <w:tc>
          <w:tcPr>
            <w:tcW w:w="218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6E33DC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4ABF2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38CF57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r w14:paraId="515F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9EFBF4A">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行政规范性文件</w:t>
            </w:r>
          </w:p>
        </w:tc>
        <w:tc>
          <w:tcPr>
            <w:tcW w:w="218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4555B1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85FF8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232342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r w14:paraId="27861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223B4CD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第二十条第（五）项</w:t>
            </w:r>
          </w:p>
        </w:tc>
      </w:tr>
      <w:tr w14:paraId="20E5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FDE500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CEC665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本年处理决定数量</w:t>
            </w:r>
          </w:p>
        </w:tc>
      </w:tr>
      <w:tr w14:paraId="7B34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0C7BB8A">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行政许可</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3F0B84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r w14:paraId="17A6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532F15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第二十条第（六）项</w:t>
            </w:r>
          </w:p>
        </w:tc>
      </w:tr>
      <w:tr w14:paraId="45DB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BC2BAD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6BC5C3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本年处理决定数量</w:t>
            </w:r>
          </w:p>
        </w:tc>
      </w:tr>
      <w:tr w14:paraId="7E74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291C7C2">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行政处罚</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BDB4FD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r w14:paraId="3B97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0ECDB00">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行政强制</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B7A2D8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r w14:paraId="4BC8E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175A13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第二十条第（八）项</w:t>
            </w:r>
          </w:p>
        </w:tc>
      </w:tr>
      <w:tr w14:paraId="4BC3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0382168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信息内容</w:t>
            </w:r>
          </w:p>
        </w:tc>
        <w:tc>
          <w:tcPr>
            <w:tcW w:w="6553" w:type="dxa"/>
            <w:gridSpan w:val="3"/>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14:paraId="0D5BFAA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本年收费金额（单位：万元）</w:t>
            </w:r>
          </w:p>
        </w:tc>
      </w:tr>
      <w:tr w14:paraId="0891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4E6AC9E4">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行政事业性收费</w:t>
            </w:r>
          </w:p>
        </w:tc>
        <w:tc>
          <w:tcPr>
            <w:tcW w:w="6553" w:type="dxa"/>
            <w:gridSpan w:val="3"/>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14:paraId="3D1F7BC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bl>
    <w:p w14:paraId="51268F67">
      <w:pPr>
        <w:keepNext w:val="0"/>
        <w:keepLines w:val="0"/>
        <w:widowControl/>
        <w:suppressLineNumbers w:val="0"/>
        <w:spacing w:before="0" w:beforeAutospacing="0" w:after="0" w:afterAutospacing="0" w:line="560" w:lineRule="atLeast"/>
        <w:ind w:left="0" w:right="0" w:firstLine="482"/>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24"/>
          <w:szCs w:val="24"/>
          <w:lang w:val="en-US" w:eastAsia="zh-CN" w:bidi="ar"/>
        </w:rPr>
        <w:t>三、收到和处理政府信息公开申请情况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7"/>
        <w:gridCol w:w="854"/>
        <w:gridCol w:w="2216"/>
        <w:gridCol w:w="683"/>
        <w:gridCol w:w="755"/>
        <w:gridCol w:w="755"/>
        <w:gridCol w:w="925"/>
        <w:gridCol w:w="861"/>
        <w:gridCol w:w="711"/>
        <w:gridCol w:w="694"/>
      </w:tblGrid>
      <w:tr w14:paraId="79A7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DE3B2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1594E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申请人情况</w:t>
            </w:r>
          </w:p>
        </w:tc>
      </w:tr>
      <w:tr w14:paraId="2851A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3B27218">
            <w:pPr>
              <w:rPr>
                <w:rFonts w:hint="eastAsia" w:ascii="宋体" w:hAnsi="宋体" w:eastAsia="宋体" w:cs="宋体"/>
                <w:sz w:val="24"/>
                <w:szCs w:val="24"/>
              </w:rPr>
            </w:pPr>
          </w:p>
        </w:tc>
        <w:tc>
          <w:tcPr>
            <w:tcW w:w="68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D32A5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自</w:t>
            </w:r>
          </w:p>
          <w:p w14:paraId="5BC8E9A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然</w:t>
            </w:r>
          </w:p>
          <w:p w14:paraId="153ED00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人</w:t>
            </w:r>
          </w:p>
        </w:tc>
        <w:tc>
          <w:tcPr>
            <w:tcW w:w="400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F1673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法人或其他组织</w:t>
            </w:r>
          </w:p>
        </w:tc>
        <w:tc>
          <w:tcPr>
            <w:tcW w:w="6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99163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总计</w:t>
            </w:r>
          </w:p>
        </w:tc>
      </w:tr>
      <w:tr w14:paraId="3AC6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9D4B5B">
            <w:pPr>
              <w:rPr>
                <w:rFonts w:hint="eastAsia" w:ascii="宋体" w:hAnsi="宋体" w:eastAsia="宋体" w:cs="宋体"/>
                <w:sz w:val="24"/>
                <w:szCs w:val="24"/>
              </w:rPr>
            </w:pPr>
          </w:p>
        </w:tc>
        <w:tc>
          <w:tcPr>
            <w:tcW w:w="68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D813F2">
            <w:pPr>
              <w:rPr>
                <w:rFonts w:hint="eastAsia" w:ascii="宋体" w:hAnsi="宋体" w:eastAsia="宋体" w:cs="宋体"/>
                <w:sz w:val="24"/>
                <w:szCs w:val="24"/>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5E773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46CD1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科研机构</w:t>
            </w:r>
          </w:p>
        </w:tc>
        <w:tc>
          <w:tcPr>
            <w:tcW w:w="9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54215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社会公益组织</w:t>
            </w:r>
          </w:p>
        </w:tc>
        <w:tc>
          <w:tcPr>
            <w:tcW w:w="8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EB80A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91AAF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其他</w:t>
            </w:r>
          </w:p>
        </w:tc>
        <w:tc>
          <w:tcPr>
            <w:tcW w:w="6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0E554E">
            <w:pPr>
              <w:rPr>
                <w:rFonts w:hint="eastAsia" w:ascii="宋体" w:hAnsi="宋体" w:eastAsia="宋体" w:cs="宋体"/>
                <w:sz w:val="24"/>
                <w:szCs w:val="24"/>
              </w:rPr>
            </w:pPr>
          </w:p>
        </w:tc>
      </w:tr>
      <w:tr w14:paraId="396FB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7D71D9">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一、本年新收政府信息公开申请数量</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975FB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49EA1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66EC5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0E485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6AFA4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047F8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37026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10BC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869347F">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二、上年结转政府信息公开申请数量</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E245A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C38DD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37179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07913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0E2CA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794EC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BAA32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4685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DC5682F">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40E49C5B">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44C4E57B">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50EAB559">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4AA273EF">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3CA5A708">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2DCEEFB1">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37AA114A">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1B270836">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05AA834D">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3FA03BDF">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0EF60499">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0FBCFC46">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6B6D8573">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1AB2D340">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3530B529">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 </w:t>
            </w:r>
          </w:p>
          <w:p w14:paraId="7A9DA953">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三、</w:t>
            </w:r>
          </w:p>
          <w:p w14:paraId="295924FE">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本年度办理结果</w:t>
            </w:r>
          </w:p>
        </w:tc>
        <w:tc>
          <w:tcPr>
            <w:tcW w:w="3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8C584E">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（一）予以公开</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11B1F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8EB64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67442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3AFA6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773DF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EE3EE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D9C75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8EA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EDEE50">
            <w:pPr>
              <w:rPr>
                <w:rFonts w:hint="eastAsia" w:ascii="宋体" w:hAnsi="宋体" w:eastAsia="宋体" w:cs="宋体"/>
                <w:sz w:val="24"/>
                <w:szCs w:val="24"/>
              </w:rPr>
            </w:pPr>
          </w:p>
        </w:tc>
        <w:tc>
          <w:tcPr>
            <w:tcW w:w="3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246C54">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1727E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BA0B8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8E444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10B8D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FCF9F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E469D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4C2FA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6CA4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5AE442">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1FF367">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（三）不予公开</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1BE23D">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1.属于国家秘密</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86522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27D30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3469D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FE81A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FBF4C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0379E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F05E5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B17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A07874">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CC68DF">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2A569F">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2.其他法律行政法规禁止公开</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D52F6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331E3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AC481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B9B56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6174B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A6643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531F2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0A854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1906F6">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BA1CF9">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89B2C7">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3.危及“三安全一稳定”</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18D44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49E9E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6E10C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C895E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CDC48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3C987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E5790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45D5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BF2B3FC">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19BC24">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976AC7">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4.保护第三方合法权益</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05D52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91CFB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7C761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529FB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00434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FBD3A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54112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C3E8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DC5C0C6">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771746">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0E551A">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5.属于三类内部事务信息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D63EB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91BCA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B86E1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A5B96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8ACA5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18836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86E32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6D2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C43C528">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CEB0CF">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644B9E">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6.属于四类过程性信息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E6FE3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E01BA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2D912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87784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A54D3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1ABDD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3545D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6AE2A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5AF029">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042937">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E56CD8">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7.属于行政执法案卷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77E29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3A8F4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F21C9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F306A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8FAB4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C58BC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71FA2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455A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87E391">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D1F091">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5DFA9C">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8.属于行政查询事项</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E1748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6FC91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F9D69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7900C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B9E02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57F23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97804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54351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7B904FF">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302D10">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（四）无法提供</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28039B">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1.本机关不掌握相关政府信息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9D0BA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4DA47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F2042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C2A4E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C0CBC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D08F4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21174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57A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EF13B5">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643FCC">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D321E2">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2.没有现成信息需要另行制作</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B08D7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64708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77C23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66711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CA783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B76FA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71B0D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10F06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0826FD">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54253C">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7E785C">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3.补正后申请内容仍不明确</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CE9D6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DE2F8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219C6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340A8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D2C15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16F0B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08E30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4460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74106C">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8A1AF2">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（五）不予处理</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A58C33">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1.信访举报投诉类申请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B664E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66626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FC622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9FCDE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7B846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8E2D2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4E697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49A9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AB22508">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60B1EE">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1C2675">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2.重复申请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5A4A9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1D7F7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299D1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47D84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A7FEF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8A639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F220E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D3B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080BCC">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396261">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81E40F">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3.要求提供公开出版物</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AC631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6030B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FFC03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3D127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54648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4D1FD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19755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C2D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EE0DA5F">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68B967">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EB73A7">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4.无正当理由大量反复申请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D6C36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9BEAE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71557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DA68E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3F1EA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44F9C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189E8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3B61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4"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098FCA1">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FDA60A">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623534">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5.要求行政机关确认或重新出具已获取信息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797A4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D8A89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5472B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853E6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738D0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2FDEA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59452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A4C0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9EE948">
            <w:pPr>
              <w:rPr>
                <w:rFonts w:hint="eastAsia" w:ascii="宋体" w:hAnsi="宋体" w:eastAsia="宋体" w:cs="宋体"/>
                <w:sz w:val="24"/>
                <w:szCs w:val="24"/>
              </w:rPr>
            </w:pPr>
          </w:p>
        </w:tc>
        <w:tc>
          <w:tcPr>
            <w:tcW w:w="854"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14:paraId="27FDB6BA">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（六）其他处理</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9B2273">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7AC1B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04C7C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36B67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E2658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5984E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49C06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74D1D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1D0A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DF8F41D">
            <w:pPr>
              <w:rPr>
                <w:rFonts w:hint="eastAsia" w:ascii="宋体" w:hAnsi="宋体" w:eastAsia="宋体" w:cs="宋体"/>
                <w:sz w:val="24"/>
                <w:szCs w:val="24"/>
              </w:rPr>
            </w:pPr>
          </w:p>
        </w:tc>
        <w:tc>
          <w:tcPr>
            <w:tcW w:w="854"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14:paraId="50A9AA54">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EA4A94">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A127B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14D5A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3D0C3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019D2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D0E29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E6087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23F95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611D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3CCE86">
            <w:pPr>
              <w:rPr>
                <w:rFonts w:hint="eastAsia" w:ascii="宋体" w:hAnsi="宋体" w:eastAsia="宋体" w:cs="宋体"/>
                <w:sz w:val="24"/>
                <w:szCs w:val="24"/>
              </w:rPr>
            </w:pPr>
          </w:p>
        </w:tc>
        <w:tc>
          <w:tcPr>
            <w:tcW w:w="854"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14:paraId="7B75A16B">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EC966C">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3.其他</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7FD01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1F0BB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D5BC3A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B463B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F51BA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949AF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FE693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7F53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E9A1CDF">
            <w:pPr>
              <w:rPr>
                <w:rFonts w:hint="eastAsia" w:ascii="宋体" w:hAnsi="宋体" w:eastAsia="宋体" w:cs="宋体"/>
                <w:sz w:val="24"/>
                <w:szCs w:val="24"/>
              </w:rPr>
            </w:pPr>
          </w:p>
        </w:tc>
        <w:tc>
          <w:tcPr>
            <w:tcW w:w="3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8616B5">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（七）总计</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D4F9A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D0A7F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A5455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FF3A4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0124D8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C277C0">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11EE8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r w14:paraId="249D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CFBF24">
            <w:pPr>
              <w:keepNext w:val="0"/>
              <w:keepLines w:val="0"/>
              <w:widowControl/>
              <w:suppressLineNumbers w:val="0"/>
              <w:spacing w:before="0" w:beforeAutospacing="0" w:after="0" w:afterAutospacing="0" w:line="560" w:lineRule="atLeast"/>
              <w:ind w:left="0" w:right="0"/>
              <w:jc w:val="left"/>
              <w:rPr>
                <w:rFonts w:hint="eastAsia" w:ascii="宋体" w:hAnsi="宋体" w:eastAsia="宋体" w:cs="宋体"/>
                <w:sz w:val="19"/>
                <w:szCs w:val="19"/>
              </w:rPr>
            </w:pPr>
            <w:r>
              <w:rPr>
                <w:rFonts w:hint="eastAsia" w:ascii="宋体" w:hAnsi="宋体" w:eastAsia="宋体" w:cs="宋体"/>
                <w:kern w:val="0"/>
                <w:sz w:val="20"/>
                <w:szCs w:val="20"/>
                <w:lang w:val="en-US" w:eastAsia="zh-CN" w:bidi="ar"/>
              </w:rPr>
              <w:t>四、结转下年度继续办理</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3F54E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B798F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51330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03F00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E453A5">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73548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B3DAF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r>
    </w:tbl>
    <w:p w14:paraId="1564D045">
      <w:pPr>
        <w:keepNext w:val="0"/>
        <w:keepLines w:val="0"/>
        <w:widowControl/>
        <w:suppressLineNumbers w:val="0"/>
        <w:spacing w:before="0" w:beforeAutospacing="0" w:after="0" w:afterAutospacing="0" w:line="560" w:lineRule="atLeast"/>
        <w:ind w:left="0" w:right="0" w:firstLine="482"/>
        <w:jc w:val="left"/>
        <w:rPr>
          <w:rFonts w:hint="eastAsia" w:ascii="宋体" w:hAnsi="宋体" w:eastAsia="宋体" w:cs="宋体"/>
          <w:i w:val="0"/>
          <w:iCs w:val="0"/>
          <w:caps w:val="0"/>
          <w:color w:val="000000"/>
          <w:spacing w:val="0"/>
          <w:sz w:val="19"/>
          <w:szCs w:val="19"/>
        </w:rPr>
      </w:pPr>
      <w:r>
        <w:rPr>
          <w:rFonts w:hint="eastAsia" w:ascii="宋体" w:hAnsi="宋体" w:eastAsia="宋体" w:cs="宋体"/>
          <w:b/>
          <w:bCs/>
          <w:i w:val="0"/>
          <w:iCs w:val="0"/>
          <w:caps w:val="0"/>
          <w:color w:val="000000"/>
          <w:spacing w:val="0"/>
          <w:kern w:val="0"/>
          <w:sz w:val="24"/>
          <w:szCs w:val="24"/>
          <w:lang w:val="en-US" w:eastAsia="zh-CN" w:bidi="ar"/>
        </w:rPr>
        <w:t>四、政府信息公开行政复议、行政诉讼情况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E6A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FE63A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25AA2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行政诉讼</w:t>
            </w:r>
          </w:p>
        </w:tc>
      </w:tr>
      <w:tr w14:paraId="4423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3EB20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1BD9C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70B29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3B802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236A18">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9C326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12D61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复议后起诉</w:t>
            </w:r>
          </w:p>
        </w:tc>
      </w:tr>
      <w:tr w14:paraId="0484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97D76F">
            <w:pPr>
              <w:rPr>
                <w:rFonts w:hint="eastAsia" w:ascii="宋体" w:hAnsi="宋体" w:eastAsia="宋体" w:cs="宋体"/>
                <w:sz w:val="24"/>
                <w:szCs w:val="24"/>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C905A4">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B9C136">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B6C63F">
            <w:pPr>
              <w:rPr>
                <w:rFonts w:hint="eastAsia" w:ascii="宋体" w:hAnsi="宋体" w:eastAsia="宋体" w:cs="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7B10BD">
            <w:pPr>
              <w:rPr>
                <w:rFonts w:hint="eastAsia" w:ascii="宋体" w:hAnsi="宋体" w:eastAsia="宋体" w:cs="宋体"/>
                <w:sz w:val="24"/>
                <w:szCs w:val="24"/>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FB7D3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91EAD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4985E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54CA1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BC6E6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59416A">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7AD0A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480BBC">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55978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A46234">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总计</w:t>
            </w:r>
          </w:p>
        </w:tc>
      </w:tr>
      <w:tr w14:paraId="1C318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8CCD3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D7A8C7">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8E6FBF2">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80108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01E39E">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629CE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60B71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09B5C9">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74208B">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520D01">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ED7DBF">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741943">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68A4AD">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D68AD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4"/>
                <w:szCs w:val="24"/>
                <w:lang w:val="en-US" w:eastAsia="zh-CN" w:bidi="ar"/>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A235B6">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sz w:val="19"/>
                <w:szCs w:val="19"/>
              </w:rPr>
            </w:pPr>
            <w:r>
              <w:rPr>
                <w:rFonts w:hint="eastAsia" w:ascii="宋体" w:hAnsi="宋体" w:eastAsia="宋体" w:cs="宋体"/>
                <w:kern w:val="0"/>
                <w:sz w:val="20"/>
                <w:szCs w:val="20"/>
                <w:lang w:val="en-US" w:eastAsia="zh-CN" w:bidi="ar"/>
              </w:rPr>
              <w:t>0</w:t>
            </w:r>
          </w:p>
        </w:tc>
      </w:tr>
    </w:tbl>
    <w:p w14:paraId="0C21EDB5">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五、存在的主要问题及改进情况</w:t>
      </w:r>
    </w:p>
    <w:p w14:paraId="24591E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202</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年，莲花乡政务公开工作取得了一定的成绩，但对照省、市相关工作要求，还存在一些差距：一是对政府信息公开的重要性认识还不够到位。公开为常态、不公开为例外的意识尚未真正确立，导致整体信息公开规范性受到一定影响；二是信息公开创新意识、服务意识还有待进一步提高。三是信息公开工作力量需要进一步加强。</w:t>
      </w:r>
    </w:p>
    <w:p w14:paraId="385E7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在202</w:t>
      </w:r>
      <w:r>
        <w:rPr>
          <w:rFonts w:hint="eastAsia" w:ascii="宋体" w:hAnsi="宋体" w:eastAsia="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年我乡将按照以下三项进行改进。</w:t>
      </w:r>
    </w:p>
    <w:p w14:paraId="450F8C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一是提高认识，强化观念。坚持以公开为常态，不公开为例外，遵循公正、公平、合法、便民的原则进行公开。加大培训力度，提高工作人员业务水平，确保信息公开工作顺利开展；</w:t>
      </w:r>
    </w:p>
    <w:p w14:paraId="74D10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二是深化政务公开内容。结合我乡重点工作，加大“五公开”力度，增强政务信息公开工作的针对性，时效性，对政务公开栏目进行科学合理设置，方便广大群众；</w:t>
      </w:r>
    </w:p>
    <w:p w14:paraId="65EC0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both"/>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三是进一步完善和落实政府信息公开工作机制和制度规范。强化对政务公开工作的指导和监督，健全有关检查制度、责任追究制度、反馈制度，展开全方位立体化完善制度，确保政府信息公开工作落到实处。</w:t>
      </w:r>
    </w:p>
    <w:p w14:paraId="15FE9BBB">
      <w:pPr>
        <w:keepNext w:val="0"/>
        <w:keepLines w:val="0"/>
        <w:widowControl/>
        <w:suppressLineNumbers w:val="0"/>
        <w:spacing w:before="0" w:beforeAutospacing="0" w:after="0" w:afterAutospacing="0" w:line="560" w:lineRule="atLeast"/>
        <w:ind w:left="0" w:right="0" w:firstLine="482"/>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六、其他需要报告的事项</w:t>
      </w:r>
    </w:p>
    <w:p w14:paraId="7240572E">
      <w:pPr>
        <w:keepNext w:val="0"/>
        <w:keepLines w:val="0"/>
        <w:widowControl/>
        <w:suppressLineNumbers w:val="0"/>
        <w:spacing w:before="0" w:beforeAutospacing="0" w:after="0" w:afterAutospacing="0" w:line="56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333333"/>
          <w:spacing w:val="0"/>
          <w:kern w:val="0"/>
          <w:sz w:val="24"/>
          <w:szCs w:val="24"/>
          <w:lang w:val="en-US" w:eastAsia="zh-CN" w:bidi="ar"/>
        </w:rPr>
        <w:t>无</w:t>
      </w:r>
    </w:p>
    <w:p w14:paraId="590E3557">
      <w:pPr>
        <w:pStyle w:val="2"/>
        <w:keepNext w:val="0"/>
        <w:keepLines w:val="0"/>
        <w:widowControl/>
        <w:suppressLineNumbers w:val="0"/>
        <w:wordWrap w:val="0"/>
        <w:spacing w:before="0" w:beforeAutospacing="0" w:after="0" w:afterAutospacing="0" w:line="560" w:lineRule="atLeast"/>
        <w:ind w:right="0"/>
        <w:jc w:val="right"/>
        <w:rPr>
          <w:rFonts w:hint="eastAsia" w:ascii="宋体" w:hAnsi="宋体" w:eastAsia="宋体" w:cs="宋体"/>
          <w:i w:val="0"/>
          <w:iCs w:val="0"/>
          <w:caps w:val="0"/>
          <w:color w:val="000000"/>
          <w:spacing w:val="0"/>
          <w:sz w:val="24"/>
          <w:szCs w:val="24"/>
        </w:rPr>
      </w:pPr>
    </w:p>
    <w:p w14:paraId="6882E640">
      <w:pPr>
        <w:pStyle w:val="2"/>
        <w:keepNext w:val="0"/>
        <w:keepLines w:val="0"/>
        <w:widowControl/>
        <w:suppressLineNumbers w:val="0"/>
        <w:wordWrap w:val="0"/>
        <w:spacing w:before="0" w:beforeAutospacing="0" w:after="0" w:afterAutospacing="0" w:line="560" w:lineRule="atLeast"/>
        <w:ind w:right="0"/>
        <w:jc w:val="right"/>
        <w:rPr>
          <w:rFonts w:hint="eastAsia" w:ascii="宋体" w:hAnsi="宋体" w:eastAsia="宋体" w:cs="宋体"/>
          <w:i w:val="0"/>
          <w:iCs w:val="0"/>
          <w:caps w:val="0"/>
          <w:color w:val="000000"/>
          <w:spacing w:val="0"/>
          <w:sz w:val="19"/>
          <w:szCs w:val="19"/>
          <w:lang w:val="en-US" w:eastAsia="zh-CN"/>
        </w:rPr>
      </w:pPr>
      <w:r>
        <w:rPr>
          <w:rFonts w:hint="eastAsia" w:ascii="宋体" w:hAnsi="宋体" w:eastAsia="宋体" w:cs="宋体"/>
          <w:i w:val="0"/>
          <w:iCs w:val="0"/>
          <w:caps w:val="0"/>
          <w:color w:val="000000"/>
          <w:spacing w:val="0"/>
          <w:sz w:val="24"/>
          <w:szCs w:val="24"/>
        </w:rPr>
        <w:t>莲花乡人民政府</w:t>
      </w:r>
      <w:r>
        <w:rPr>
          <w:rFonts w:hint="eastAsia" w:ascii="宋体" w:hAnsi="宋体" w:eastAsia="宋体" w:cs="宋体"/>
          <w:i w:val="0"/>
          <w:iCs w:val="0"/>
          <w:caps w:val="0"/>
          <w:color w:val="000000"/>
          <w:spacing w:val="0"/>
          <w:sz w:val="24"/>
          <w:szCs w:val="24"/>
          <w:lang w:val="en-US" w:eastAsia="zh-CN"/>
        </w:rPr>
        <w:t xml:space="preserve"> </w:t>
      </w:r>
    </w:p>
    <w:p w14:paraId="36A98F22">
      <w:pPr>
        <w:pStyle w:val="2"/>
        <w:keepNext w:val="0"/>
        <w:keepLines w:val="0"/>
        <w:widowControl/>
        <w:suppressLineNumbers w:val="0"/>
        <w:spacing w:before="0" w:beforeAutospacing="0" w:after="0" w:afterAutospacing="0" w:line="560" w:lineRule="atLeast"/>
        <w:ind w:left="0" w:right="0" w:firstLine="6480"/>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sz w:val="24"/>
          <w:szCs w:val="24"/>
        </w:rPr>
        <w:t>202</w:t>
      </w:r>
      <w:r>
        <w:rPr>
          <w:rFonts w:hint="eastAsia" w:ascii="宋体" w:hAnsi="宋体" w:eastAsia="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rPr>
        <w:t>年1月</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日</w:t>
      </w:r>
    </w:p>
    <w:p w14:paraId="3AE3A304"/>
    <w:sectPr>
      <w:pgSz w:w="11906" w:h="16838"/>
      <w:pgMar w:top="132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NTFhNWFkZTY0YTczMTYxNjc4ODg2NjQyZjM0ZjQifQ=="/>
  </w:docVars>
  <w:rsids>
    <w:rsidRoot w:val="7D214405"/>
    <w:rsid w:val="0A2C5771"/>
    <w:rsid w:val="0BC1054F"/>
    <w:rsid w:val="0C2506CA"/>
    <w:rsid w:val="168129A1"/>
    <w:rsid w:val="17DE2FB7"/>
    <w:rsid w:val="183B11C6"/>
    <w:rsid w:val="1AFF47DC"/>
    <w:rsid w:val="1B0F6F0E"/>
    <w:rsid w:val="2C482942"/>
    <w:rsid w:val="2FEE3B30"/>
    <w:rsid w:val="355048E0"/>
    <w:rsid w:val="3DD8351D"/>
    <w:rsid w:val="46A04AA9"/>
    <w:rsid w:val="4BFE0015"/>
    <w:rsid w:val="4D6046FD"/>
    <w:rsid w:val="4E0D2791"/>
    <w:rsid w:val="58A32BF8"/>
    <w:rsid w:val="5A8913F1"/>
    <w:rsid w:val="5FCA04E2"/>
    <w:rsid w:val="601B4DC9"/>
    <w:rsid w:val="671169F6"/>
    <w:rsid w:val="674072DB"/>
    <w:rsid w:val="675B5EC3"/>
    <w:rsid w:val="686F594A"/>
    <w:rsid w:val="6FF0402F"/>
    <w:rsid w:val="76031620"/>
    <w:rsid w:val="7B446F42"/>
    <w:rsid w:val="7D214405"/>
    <w:rsid w:val="7D9A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2916</Words>
  <Characters>2982</Characters>
  <Lines>0</Lines>
  <Paragraphs>0</Paragraphs>
  <TotalTime>20</TotalTime>
  <ScaleCrop>false</ScaleCrop>
  <LinksUpToDate>false</LinksUpToDate>
  <CharactersWithSpaces>2999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2024-01-02T15:26:00Z</dcterms:created>
  <dc:creator>ㅤ</dc:creator>
  <cp:lastModifiedBy>ㅤ</cp:lastModifiedBy>
  <cp:lastPrinted>2024-01-03T04:37:00Z</cp:lastPrinted>
  <dcterms:modified xsi:type="dcterms:W3CDTF">2024-07-15T04:12:59Z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E97983BE0C3F47DC865619EF601B6E7E_11</vt:lpwstr>
  </property>
</Properties>
</file>