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14:paraId="20D42581">
      <w:pPr>
        <w:keepNext w:val="0"/>
        <w:keepLines w:val="0"/>
        <w:widowControl/>
        <w:suppressLineNumbers w:val="0"/>
        <w:spacing w:before="0" w:beforeAutospacing="0" w:after="0" w:afterAutospacing="0" w:line="560" w:lineRule="atLeast"/>
        <w:ind w:left="0" w:righ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333333"/>
          <w:spacing w:val="0"/>
          <w:kern w:val="0"/>
          <w:sz w:val="36"/>
          <w:szCs w:val="36"/>
          <w:lang w:val="en-US" w:eastAsia="zh-CN" w:bidi="ar"/>
        </w:rPr>
        <w:t>舒兰市莲花乡人民政府</w:t>
      </w:r>
    </w:p>
    <w:p w14:paraId="71D23B0B">
      <w:pPr>
        <w:keepNext w:val="0"/>
        <w:keepLines w:val="0"/>
        <w:widowControl/>
        <w:suppressLineNumbers w:val="0"/>
        <w:spacing w:before="0" w:beforeAutospacing="0" w:after="0" w:afterAutospacing="0" w:line="560" w:lineRule="atLeast"/>
        <w:ind w:left="0" w:righ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333333"/>
          <w:spacing w:val="0"/>
          <w:kern w:val="0"/>
          <w:sz w:val="36"/>
          <w:szCs w:val="36"/>
          <w:lang w:val="en-US" w:eastAsia="zh-CN" w:bidi="ar"/>
        </w:rPr>
        <w:t>2025年政府信息公开工作年度报告</w:t>
      </w:r>
    </w:p>
    <w:p w14:paraId="700E7C8C">
      <w:pPr>
        <w:ind w:firstLine="480" w:firstLineChars="200"/>
        <w:rPr>
          <w:rFonts w:hint="eastAsia" w:ascii="宋体" w:hAnsi="宋体" w:eastAsia="宋体" w:cs="宋体"/>
          <w:sz w:val="24"/>
          <w:szCs w:val="24"/>
        </w:rPr>
      </w:pPr>
    </w:p>
    <w:p w14:paraId="43EBE1AE">
      <w:pPr>
        <w:ind w:firstLine="480" w:firstLineChars="200"/>
        <w:rPr>
          <w:rFonts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根据《中华人民共和国政府信息公开条例》（以下简称《条例》）的规定，现公布我乡编制了舒兰市莲花乡202</w:t>
      </w:r>
      <w:r>
        <w:rPr>
          <w:rFonts w:hint="eastAsia" w:ascii="宋体" w:hAnsi="宋体" w:eastAsia="宋体" w:cs="宋体"/>
          <w:i w:val="0"/>
          <w:iCs w:val="0"/>
          <w:caps w:val="0"/>
          <w:color w:val="000000"/>
          <w:spacing w:val="0"/>
          <w:sz w:val="24"/>
          <w:szCs w:val="24"/>
          <w:shd w:val="clear" w:fill="FFFFFF"/>
          <w:lang w:val="en-US" w:eastAsia="zh-CN"/>
        </w:rPr>
        <w:t>5</w:t>
      </w:r>
      <w:r>
        <w:rPr>
          <w:rFonts w:hint="eastAsia" w:ascii="宋体" w:hAnsi="宋体" w:eastAsia="宋体" w:cs="宋体"/>
          <w:i w:val="0"/>
          <w:iCs w:val="0"/>
          <w:caps w:val="0"/>
          <w:color w:val="000000"/>
          <w:spacing w:val="0"/>
          <w:sz w:val="24"/>
          <w:szCs w:val="24"/>
          <w:shd w:val="clear" w:fill="FFFFFF"/>
        </w:rPr>
        <w:t>年政府信息公开工作年度报告</w:t>
      </w:r>
      <w:r>
        <w:rPr>
          <w:rFonts w:hint="eastAsia" w:ascii="宋体" w:hAnsi="宋体" w:eastAsia="宋体" w:cs="宋体"/>
          <w:i w:val="0"/>
          <w:iCs w:val="0"/>
          <w:caps w:val="0"/>
          <w:color w:val="333333"/>
          <w:spacing w:val="0"/>
          <w:sz w:val="24"/>
          <w:szCs w:val="24"/>
          <w:shd w:val="clear" w:fill="FFFFFF"/>
        </w:rPr>
        <w:t>（以下简称《年报》）</w:t>
      </w:r>
      <w:r>
        <w:rPr>
          <w:rFonts w:hint="eastAsia" w:ascii="宋体" w:hAnsi="宋体" w:eastAsia="宋体" w:cs="宋体"/>
          <w:i w:val="0"/>
          <w:iCs w:val="0"/>
          <w:caps w:val="0"/>
          <w:color w:val="000000"/>
          <w:spacing w:val="0"/>
          <w:sz w:val="24"/>
          <w:szCs w:val="24"/>
          <w:shd w:val="clear" w:fill="FFFFFF"/>
        </w:rPr>
        <w:t>。本报告由总体情况、主动公开政府信息情况、收到和处理政府信息公开申请情况、政府信息公开行政复议、行政诉讼情况、存在的主要问题及改进情况、其他需要报告的事项六个部分组成。报告中所列数据的统计时限自202</w:t>
      </w:r>
      <w:r>
        <w:rPr>
          <w:rFonts w:hint="eastAsia" w:ascii="宋体" w:hAnsi="宋体" w:eastAsia="宋体" w:cs="宋体"/>
          <w:i w:val="0"/>
          <w:iCs w:val="0"/>
          <w:caps w:val="0"/>
          <w:color w:val="000000"/>
          <w:spacing w:val="0"/>
          <w:sz w:val="24"/>
          <w:szCs w:val="24"/>
          <w:shd w:val="clear" w:fill="FFFFFF"/>
          <w:lang w:val="en-US" w:eastAsia="zh-CN"/>
        </w:rPr>
        <w:t>5</w:t>
      </w:r>
      <w:r>
        <w:rPr>
          <w:rFonts w:hint="eastAsia" w:ascii="宋体" w:hAnsi="宋体" w:eastAsia="宋体" w:cs="宋体"/>
          <w:i w:val="0"/>
          <w:iCs w:val="0"/>
          <w:caps w:val="0"/>
          <w:color w:val="000000"/>
          <w:spacing w:val="0"/>
          <w:sz w:val="24"/>
          <w:szCs w:val="24"/>
          <w:shd w:val="clear" w:fill="FFFFFF"/>
        </w:rPr>
        <w:t>年1月1日起至202</w:t>
      </w:r>
      <w:r>
        <w:rPr>
          <w:rFonts w:hint="eastAsia" w:ascii="宋体" w:hAnsi="宋体" w:eastAsia="宋体" w:cs="宋体"/>
          <w:i w:val="0"/>
          <w:iCs w:val="0"/>
          <w:caps w:val="0"/>
          <w:color w:val="000000"/>
          <w:spacing w:val="0"/>
          <w:sz w:val="24"/>
          <w:szCs w:val="24"/>
          <w:shd w:val="clear" w:fill="FFFFFF"/>
          <w:lang w:val="en-US" w:eastAsia="zh-CN"/>
        </w:rPr>
        <w:t>5</w:t>
      </w:r>
      <w:r>
        <w:rPr>
          <w:rFonts w:hint="eastAsia" w:ascii="宋体" w:hAnsi="宋体" w:eastAsia="宋体" w:cs="宋体"/>
          <w:i w:val="0"/>
          <w:iCs w:val="0"/>
          <w:caps w:val="0"/>
          <w:color w:val="000000"/>
          <w:spacing w:val="0"/>
          <w:sz w:val="24"/>
          <w:szCs w:val="24"/>
          <w:shd w:val="clear" w:fill="FFFFFF"/>
        </w:rPr>
        <w:t>年12月31日止。报告在舒兰市人民政府门户网站政府信息公开专栏舒兰市莲花乡人民政府全文公开。如对报告有任何疑问，请联系舒兰市莲花乡人民政府办公室综合科，地址：吉林省舒兰市莲花乡街内，邮编：132623，电话：0432-68935008。</w:t>
      </w:r>
      <w:r>
        <w:rPr>
          <w:rFonts w:hint="eastAsia" w:ascii="宋体" w:hAnsi="宋体" w:eastAsia="宋体" w:cs="宋体"/>
          <w:sz w:val="24"/>
          <w:szCs w:val="24"/>
        </w:rPr>
        <w:t xml:space="preserve"> 根据《中华人民共和国政府信息公开条例》规定，现公布舒兰市莲花乡人民政府2025年政府信息公开工作年度报告。</w:t>
      </w:r>
    </w:p>
    <w:p w14:paraId="2E1CB4BA">
      <w:pPr>
        <w:ind w:firstLine="482" w:firstLineChars="200"/>
        <w:rPr>
          <w:rFonts w:ascii="宋体" w:hAnsi="宋体" w:eastAsia="宋体" w:cs="宋体"/>
          <w:b/>
          <w:bCs/>
          <w:sz w:val="24"/>
          <w:szCs w:val="24"/>
        </w:rPr>
      </w:pPr>
      <w:r>
        <w:rPr>
          <w:rFonts w:hint="eastAsia" w:ascii="宋体" w:hAnsi="宋体" w:eastAsia="宋体" w:cs="宋体"/>
          <w:b/>
          <w:bCs/>
          <w:sz w:val="24"/>
          <w:szCs w:val="24"/>
        </w:rPr>
        <w:t>一、总体情况</w:t>
      </w:r>
    </w:p>
    <w:p w14:paraId="34AF7014">
      <w:pPr>
        <w:ind w:firstLine="480" w:firstLineChars="200"/>
        <w:rPr>
          <w:rFonts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202</w:t>
      </w:r>
      <w:r>
        <w:rPr>
          <w:rFonts w:hint="eastAsia" w:ascii="宋体" w:hAnsi="宋体" w:eastAsia="宋体" w:cs="宋体"/>
          <w:i w:val="0"/>
          <w:iCs w:val="0"/>
          <w:caps w:val="0"/>
          <w:color w:val="000000"/>
          <w:spacing w:val="0"/>
          <w:sz w:val="24"/>
          <w:szCs w:val="24"/>
          <w:shd w:val="clear" w:fill="FFFFFF"/>
          <w:lang w:val="en-US" w:eastAsia="zh-CN"/>
        </w:rPr>
        <w:t>5</w:t>
      </w:r>
      <w:r>
        <w:rPr>
          <w:rFonts w:hint="eastAsia" w:ascii="宋体" w:hAnsi="宋体" w:eastAsia="宋体" w:cs="宋体"/>
          <w:i w:val="0"/>
          <w:iCs w:val="0"/>
          <w:caps w:val="0"/>
          <w:color w:val="000000"/>
          <w:spacing w:val="0"/>
          <w:sz w:val="24"/>
          <w:szCs w:val="24"/>
          <w:shd w:val="clear" w:fill="FFFFFF"/>
        </w:rPr>
        <w:t>年，莲花乡政务公开工作以习近平新时代中国特色社会主义思想为指导，全面贯彻党的二十大和</w:t>
      </w:r>
      <w:r>
        <w:rPr>
          <w:rFonts w:hint="eastAsia" w:ascii="宋体" w:hAnsi="宋体" w:eastAsia="宋体" w:cs="宋体"/>
          <w:i w:val="0"/>
          <w:iCs w:val="0"/>
          <w:caps w:val="0"/>
          <w:color w:val="000000"/>
          <w:spacing w:val="0"/>
          <w:sz w:val="24"/>
          <w:szCs w:val="24"/>
          <w:shd w:val="clear" w:fill="FFFFFF"/>
          <w:lang w:eastAsia="zh-CN"/>
        </w:rPr>
        <w:t>党的</w:t>
      </w:r>
      <w:bookmarkStart w:id="0" w:name="_GoBack"/>
      <w:bookmarkEnd w:id="0"/>
      <w:r>
        <w:rPr>
          <w:rFonts w:hint="eastAsia" w:ascii="宋体" w:hAnsi="宋体" w:eastAsia="宋体" w:cs="宋体"/>
          <w:i w:val="0"/>
          <w:iCs w:val="0"/>
          <w:caps w:val="0"/>
          <w:color w:val="000000"/>
          <w:spacing w:val="0"/>
          <w:sz w:val="24"/>
          <w:szCs w:val="24"/>
          <w:shd w:val="clear" w:fill="FFFFFF"/>
        </w:rPr>
        <w:t>二十届</w:t>
      </w:r>
      <w:r>
        <w:rPr>
          <w:rFonts w:hint="eastAsia" w:ascii="宋体" w:hAnsi="宋体" w:eastAsia="宋体" w:cs="宋体"/>
          <w:i w:val="0"/>
          <w:iCs w:val="0"/>
          <w:caps w:val="0"/>
          <w:color w:val="000000"/>
          <w:spacing w:val="0"/>
          <w:sz w:val="24"/>
          <w:szCs w:val="24"/>
          <w:shd w:val="clear" w:fill="FFFFFF"/>
          <w:lang w:eastAsia="zh-CN"/>
        </w:rPr>
        <w:t>四</w:t>
      </w:r>
      <w:r>
        <w:rPr>
          <w:rFonts w:hint="eastAsia" w:ascii="宋体" w:hAnsi="宋体" w:eastAsia="宋体" w:cs="宋体"/>
          <w:i w:val="0"/>
          <w:iCs w:val="0"/>
          <w:caps w:val="0"/>
          <w:color w:val="000000"/>
          <w:spacing w:val="0"/>
          <w:sz w:val="24"/>
          <w:szCs w:val="24"/>
          <w:shd w:val="clear" w:fill="FFFFFF"/>
        </w:rPr>
        <w:t>中全会精神，认真落实国务院、省、市关于全面推进政务公开的系列部署，严格依照《条例》完善组织领导，健全制度，规范公开内容，加大政务公开力度、范围，推动政策解读工作，不断增强政府信息公开实效。紧紧围绕乡党委、乡政府中心工作及群众关注关切，落实政务工作各环节公开，以公开为常态、不公开为例外，不断推进政府信息公开，落实信息公开完整性、规范性、时效性、便民性，为全乡经济社会高质量发展营造公开透明的良好环境。</w:t>
      </w:r>
    </w:p>
    <w:p w14:paraId="58393314">
      <w:pPr>
        <w:numPr>
          <w:ilvl w:val="0"/>
          <w:numId w:val="0"/>
        </w:numPr>
        <w:ind w:firstLine="480" w:firstLineChars="200"/>
        <w:rPr>
          <w:rFonts w:hint="eastAsia" w:ascii="宋体" w:hAnsi="宋体" w:eastAsia="宋体" w:cs="宋体"/>
          <w:sz w:val="24"/>
          <w:szCs w:val="24"/>
        </w:rPr>
      </w:pPr>
      <w:r>
        <w:rPr>
          <w:rFonts w:hint="eastAsia" w:ascii="宋体" w:hAnsi="宋体" w:eastAsia="宋体" w:cs="宋体"/>
          <w:kern w:val="2"/>
          <w:sz w:val="24"/>
          <w:szCs w:val="24"/>
          <w:lang w:val="en-US" w:eastAsia="zh-CN" w:bidi="ar-SA"/>
        </w:rPr>
        <w:t>（一）</w:t>
      </w:r>
      <w:r>
        <w:rPr>
          <w:rFonts w:hint="eastAsia" w:ascii="楷体" w:hAnsi="楷体" w:eastAsia="楷体" w:cs="楷体"/>
          <w:sz w:val="24"/>
          <w:szCs w:val="24"/>
        </w:rPr>
        <w:t>组织推动全省政府信息公开工作。</w:t>
      </w:r>
    </w:p>
    <w:p w14:paraId="3D4612A8">
      <w:pPr>
        <w:numPr>
          <w:ilvl w:val="0"/>
          <w:numId w:val="0"/>
        </w:num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严格对标吉林省、吉林市关于政务公开的年度工作部署，将上级要求与莲花乡实际紧密结合，建立“上下联动、分级负责”的推进机制，及时传达落实公共资源配置、民生保障、营商环境等重点领域公开要求，确保全省政务公开工作部署在基层落地见效</w:t>
      </w:r>
      <w:r>
        <w:rPr>
          <w:rFonts w:hint="eastAsia" w:ascii="宋体" w:hAnsi="宋体" w:eastAsia="宋体" w:cs="宋体"/>
          <w:sz w:val="24"/>
          <w:szCs w:val="24"/>
          <w:lang w:eastAsia="zh-CN"/>
        </w:rPr>
        <w:t>。</w:t>
      </w:r>
    </w:p>
    <w:p w14:paraId="61D7E9EC">
      <w:pPr>
        <w:ind w:firstLine="480" w:firstLineChars="200"/>
        <w:rPr>
          <w:rFonts w:ascii="宋体" w:hAnsi="宋体" w:eastAsia="宋体" w:cs="宋体"/>
          <w:sz w:val="24"/>
          <w:szCs w:val="24"/>
        </w:rPr>
      </w:pPr>
      <w:r>
        <w:rPr>
          <w:rFonts w:hint="eastAsia" w:ascii="楷体" w:hAnsi="楷体" w:eastAsia="楷体" w:cs="楷体"/>
          <w:sz w:val="24"/>
          <w:szCs w:val="24"/>
        </w:rPr>
        <w:t>（二）积极推动政府信息主动公开。</w:t>
      </w:r>
    </w:p>
    <w:p w14:paraId="34923146">
      <w:pPr>
        <w:ind w:firstLine="480" w:firstLineChars="20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莲花乡政府高度重视政务公开工作，坚持“公开为常态、不公开为例外”原则，根据机构改革情况，加强莲花乡政务公开工作，将责任落实到人，明确政务公开具体工作人员，建立健全了政务公开各项工作制度。把政务公开工作纳入绩效考核。严格贯彻落实新修订的《条例》，将《条例》学习纳入到理论学习中心组学习中，并开展了形式多样的普法宣传，全面加强政务公开业务知识的培训。</w:t>
      </w:r>
    </w:p>
    <w:p w14:paraId="28C67E62">
      <w:pPr>
        <w:ind w:firstLine="480" w:firstLineChars="200"/>
        <w:rPr>
          <w:rFonts w:ascii="宋体" w:hAnsi="宋体" w:eastAsia="宋体" w:cs="宋体"/>
          <w:sz w:val="24"/>
          <w:szCs w:val="24"/>
        </w:rPr>
      </w:pPr>
      <w:r>
        <w:rPr>
          <w:rFonts w:hint="eastAsia" w:ascii="楷体" w:hAnsi="楷体" w:eastAsia="楷体" w:cs="楷体"/>
          <w:sz w:val="24"/>
          <w:szCs w:val="24"/>
        </w:rPr>
        <w:t>（三）认真规范处理依申请公开。</w:t>
      </w:r>
    </w:p>
    <w:p w14:paraId="5BAAF25C">
      <w:pPr>
        <w:ind w:firstLine="480" w:firstLineChars="20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完善政府信息公开申请接收、登记、办理、审核、答复、归档等各环节工作制度，明确信息主动公开和依申请公开工作流程，细化相关部门任务分工和具体步骤，实现了政府信息及时主动公开、按时反馈答复。按照专人专管原则，落实专人维护网站，负责政府信息公开发布管理。同时，确定保密审查职责分工、审查程序和责任追究办法，保证了政府信息公开工作的顺畅运行。</w:t>
      </w:r>
    </w:p>
    <w:p w14:paraId="21946D06">
      <w:pPr>
        <w:ind w:firstLine="480" w:firstLineChars="200"/>
        <w:rPr>
          <w:rFonts w:ascii="宋体" w:hAnsi="宋体" w:eastAsia="宋体" w:cs="宋体"/>
          <w:sz w:val="24"/>
          <w:szCs w:val="24"/>
        </w:rPr>
      </w:pPr>
      <w:r>
        <w:rPr>
          <w:rFonts w:hint="eastAsia" w:ascii="楷体" w:hAnsi="楷体" w:eastAsia="楷体" w:cs="楷体"/>
          <w:sz w:val="24"/>
          <w:szCs w:val="24"/>
        </w:rPr>
        <w:t>（四）不断强化政府信息公开平台内容保障。</w:t>
      </w:r>
    </w:p>
    <w:p w14:paraId="533DA317">
      <w:pPr>
        <w:ind w:firstLine="480" w:firstLineChars="20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莲花乡政府严格落实网络意识形态责任制，加强政府网站内容建设和信息发布审核，把好政治关、政策关。一是提升网站建设质量和信息发布质量，使网站栏目设置更合理、分类更准确；结合机构改革职责调整变化，及时梳理编制并公开政府信息公开指南、目录等，使公开信息格式更规范、内容更严谨、要素更充分、可读性更强。二是围绕“放管服”，做好信息公开工作，打造法治化、便利化的营商环境。做好重大建设项目批准和实施、公共资源配置、社会公益事业建设等领域信息公开工作。重点抓好就业、教育、医疗、养老、公共文化等社会高度关注、涉及群众切身利益的民生领域信息公开，明确主动公开政府信息的范围、形式和时限，并对依申请公开政府信息的范围、受理机构和处理程序，第一时间在政府信息公开专栏予以公示，主动接受广大群众的监督和指导。</w:t>
      </w:r>
      <w:r>
        <w:rPr>
          <w:rFonts w:hint="eastAsia" w:ascii="楷体" w:hAnsi="楷体" w:eastAsia="楷体" w:cs="楷体"/>
          <w:sz w:val="24"/>
          <w:szCs w:val="24"/>
        </w:rPr>
        <w:t>（五）全力做好宣传培训评估考核等基础工作。</w:t>
      </w:r>
    </w:p>
    <w:p w14:paraId="2ED2FA30">
      <w:pPr>
        <w:ind w:firstLine="480" w:firstLineChars="200"/>
        <w:rPr>
          <w:rFonts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莲花乡政府通过实体政务大厅、政府网站，全面准确公开办事服务事项清单、办事指南、办事流程、办事机构、常见问题、监督举报方式和网办进度等信息，实现办事服务一次性告知，信息主动推送，让办事群众对事前准备清晰明了、事中进展实时掌握、事后结果及时获知。围绕《吉林省优化营商环境条例》，建立涉企政策统一公开和辅导机制，通过宣传、解读和接受咨询等多种公开形式，提高市场主体对涉企政策的知晓度。切实解决政策落实“最后一公里”未完全打通、创新服务意识相对较弱等问题，保证企业及时准确了解和查询政策信息。</w:t>
      </w:r>
    </w:p>
    <w:p w14:paraId="2FF70AD6">
      <w:pPr>
        <w:ind w:firstLine="482" w:firstLineChars="200"/>
        <w:rPr>
          <w:rFonts w:ascii="宋体" w:hAnsi="宋体" w:eastAsia="宋体" w:cs="宋体"/>
          <w:b/>
          <w:bCs/>
          <w:sz w:val="24"/>
          <w:szCs w:val="24"/>
        </w:rPr>
      </w:pPr>
      <w:r>
        <w:rPr>
          <w:rFonts w:hint="eastAsia" w:ascii="宋体" w:hAnsi="宋体" w:eastAsia="宋体" w:cs="宋体"/>
          <w:b/>
          <w:bCs/>
          <w:sz w:val="24"/>
          <w:szCs w:val="24"/>
        </w:rPr>
        <w:t>二、主动公开政府信息情况</w:t>
      </w:r>
    </w:p>
    <w:tbl>
      <w:tblPr>
        <w:tblStyle w:val="5"/>
        <w:tblW w:w="9014" w:type="dxa"/>
        <w:jc w:val="center"/>
        <w:tblLayout w:type="fixed"/>
        <w:tblCellMar>
          <w:top w:w="0" w:type="dxa"/>
          <w:left w:w="0" w:type="dxa"/>
          <w:bottom w:w="0" w:type="dxa"/>
          <w:right w:w="0" w:type="dxa"/>
        </w:tblCellMar>
      </w:tblPr>
      <w:tblGrid>
        <w:gridCol w:w="2461"/>
        <w:gridCol w:w="2184"/>
        <w:gridCol w:w="2184"/>
        <w:gridCol w:w="2185"/>
      </w:tblGrid>
      <w:tr w14:paraId="2F04F694">
        <w:tblPrEx>
          <w:tblCellMar>
            <w:top w:w="0" w:type="dxa"/>
            <w:left w:w="0" w:type="dxa"/>
            <w:bottom w:w="0" w:type="dxa"/>
            <w:right w:w="0" w:type="dxa"/>
          </w:tblCellMar>
        </w:tblPrEx>
        <w:trPr>
          <w:trHeight w:val="495" w:hRule="atLeast"/>
          <w:jc w:val="center"/>
        </w:trPr>
        <w:tc>
          <w:tcPr>
            <w:tcW w:w="9014"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7F6E9857">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第二十条第（一）项</w:t>
            </w:r>
          </w:p>
        </w:tc>
      </w:tr>
      <w:tr w14:paraId="1721AD3B">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83E0F55">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2184"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7E473164">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本年制发件数</w:t>
            </w:r>
          </w:p>
        </w:tc>
        <w:tc>
          <w:tcPr>
            <w:tcW w:w="21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F9AAD18">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本年废止件数</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9AD5DFA">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现行有效件数</w:t>
            </w:r>
          </w:p>
        </w:tc>
      </w:tr>
      <w:tr w14:paraId="468C1A20">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320C4C0">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规章</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38366CD">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558ED466">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D08CD86">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71767B7E">
        <w:tblPrEx>
          <w:tblCellMar>
            <w:top w:w="0" w:type="dxa"/>
            <w:left w:w="0" w:type="dxa"/>
            <w:bottom w:w="0" w:type="dxa"/>
            <w:right w:w="0" w:type="dxa"/>
          </w:tblCellMar>
        </w:tblPrEx>
        <w:trPr>
          <w:trHeight w:val="47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C4403AC">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行政规范性文件</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2AED310">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32FEB7B9">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4B997A5">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55484319">
        <w:tblPrEx>
          <w:tblCellMar>
            <w:top w:w="0" w:type="dxa"/>
            <w:left w:w="0" w:type="dxa"/>
            <w:bottom w:w="0" w:type="dxa"/>
            <w:right w:w="0" w:type="dxa"/>
          </w:tblCellMar>
        </w:tblPrEx>
        <w:trPr>
          <w:trHeight w:val="480"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2FA0D1BC">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第二十条第（五）项</w:t>
            </w:r>
          </w:p>
        </w:tc>
      </w:tr>
      <w:tr w14:paraId="248E7609">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6A77D30">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7AEB0740">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14:paraId="1862B2F4">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FEE7685">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行政许可</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1CA74CDE">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4DF536B0">
        <w:tblPrEx>
          <w:tblCellMar>
            <w:top w:w="0" w:type="dxa"/>
            <w:left w:w="0" w:type="dxa"/>
            <w:bottom w:w="0" w:type="dxa"/>
            <w:right w:w="0" w:type="dxa"/>
          </w:tblCellMar>
        </w:tblPrEx>
        <w:trPr>
          <w:trHeight w:val="406"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3EEC03B0">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第二十条第（六）项</w:t>
            </w:r>
          </w:p>
        </w:tc>
      </w:tr>
      <w:tr w14:paraId="31247521">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523938F">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03DC8791">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14:paraId="76483F5D">
        <w:tblPrEx>
          <w:tblCellMar>
            <w:top w:w="0" w:type="dxa"/>
            <w:left w:w="0" w:type="dxa"/>
            <w:bottom w:w="0" w:type="dxa"/>
            <w:right w:w="0" w:type="dxa"/>
          </w:tblCellMar>
        </w:tblPrEx>
        <w:trPr>
          <w:trHeight w:val="430"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41BAB1A">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行政处罚</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5BD37DCE">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3635F971">
        <w:tblPrEx>
          <w:tblCellMar>
            <w:top w:w="0" w:type="dxa"/>
            <w:left w:w="0" w:type="dxa"/>
            <w:bottom w:w="0" w:type="dxa"/>
            <w:right w:w="0" w:type="dxa"/>
          </w:tblCellMar>
        </w:tblPrEx>
        <w:trPr>
          <w:trHeight w:val="409"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0AD0A0B">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行政强制</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219133D8">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713480F3">
        <w:tblPrEx>
          <w:tblCellMar>
            <w:top w:w="0" w:type="dxa"/>
            <w:left w:w="0" w:type="dxa"/>
            <w:bottom w:w="0" w:type="dxa"/>
            <w:right w:w="0" w:type="dxa"/>
          </w:tblCellMar>
        </w:tblPrEx>
        <w:trPr>
          <w:trHeight w:val="474"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13B203F6">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第二十条第（八）项</w:t>
            </w:r>
          </w:p>
        </w:tc>
      </w:tr>
      <w:tr w14:paraId="151F38AF">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D5C23EA">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0353AF87">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本年收费金额（单位：万元）</w:t>
            </w:r>
          </w:p>
        </w:tc>
      </w:tr>
      <w:tr w14:paraId="750D7835">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687740D">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行政事业性收费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5EE3B1AB">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bl>
    <w:p w14:paraId="035DABAA">
      <w:pPr>
        <w:numPr>
          <w:ilvl w:val="0"/>
          <w:numId w:val="1"/>
        </w:numPr>
        <w:ind w:firstLine="482" w:firstLineChars="200"/>
        <w:rPr>
          <w:rFonts w:ascii="宋体" w:hAnsi="宋体" w:eastAsia="宋体" w:cs="宋体"/>
          <w:b/>
          <w:bCs/>
          <w:sz w:val="24"/>
          <w:szCs w:val="24"/>
        </w:rPr>
      </w:pPr>
      <w:r>
        <w:rPr>
          <w:rFonts w:hint="eastAsia" w:ascii="宋体" w:hAnsi="宋体" w:eastAsia="宋体" w:cs="宋体"/>
          <w:b/>
          <w:bCs/>
          <w:sz w:val="24"/>
          <w:szCs w:val="24"/>
        </w:rPr>
        <w:t>收到和处理政府信息公开申请情况</w:t>
      </w:r>
    </w:p>
    <w:tbl>
      <w:tblPr>
        <w:tblStyle w:val="5"/>
        <w:tblW w:w="9071" w:type="dxa"/>
        <w:jc w:val="center"/>
        <w:tblLayout w:type="autofit"/>
        <w:tblCellMar>
          <w:top w:w="0" w:type="dxa"/>
          <w:left w:w="0" w:type="dxa"/>
          <w:bottom w:w="0" w:type="dxa"/>
          <w:right w:w="0" w:type="dxa"/>
        </w:tblCellMar>
      </w:tblPr>
      <w:tblGrid>
        <w:gridCol w:w="617"/>
        <w:gridCol w:w="854"/>
        <w:gridCol w:w="2216"/>
        <w:gridCol w:w="683"/>
        <w:gridCol w:w="755"/>
        <w:gridCol w:w="755"/>
        <w:gridCol w:w="925"/>
        <w:gridCol w:w="861"/>
        <w:gridCol w:w="711"/>
        <w:gridCol w:w="694"/>
      </w:tblGrid>
      <w:tr w14:paraId="0F88C597">
        <w:tblPrEx>
          <w:tblCellMar>
            <w:top w:w="0" w:type="dxa"/>
            <w:left w:w="0" w:type="dxa"/>
            <w:bottom w:w="0" w:type="dxa"/>
            <w:right w:w="0" w:type="dxa"/>
          </w:tblCellMar>
        </w:tblPrEx>
        <w:trPr>
          <w:trHeight w:val="404" w:hRule="atLeast"/>
          <w:jc w:val="center"/>
        </w:trPr>
        <w:tc>
          <w:tcPr>
            <w:tcW w:w="3687"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BB5454">
            <w:pPr>
              <w:widowControl/>
              <w:jc w:val="center"/>
              <w:rPr>
                <w:rFonts w:ascii="宋体" w:hAnsi="宋体" w:eastAsia="宋体" w:cs="宋体"/>
                <w:kern w:val="0"/>
                <w:sz w:val="24"/>
                <w:szCs w:val="24"/>
              </w:rPr>
            </w:pPr>
            <w:r>
              <w:rPr>
                <w:rFonts w:hint="eastAsia" w:ascii="楷体" w:hAnsi="楷体" w:eastAsia="楷体" w:cs="楷体"/>
                <w:kern w:val="0"/>
                <w:sz w:val="20"/>
                <w:szCs w:val="20"/>
              </w:rPr>
              <w:t>（本列数据的勾稽关系为：第一项加第二项之和，等于第三项加第四项之和）</w:t>
            </w:r>
          </w:p>
        </w:tc>
        <w:tc>
          <w:tcPr>
            <w:tcW w:w="5384"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5A3763E">
            <w:pPr>
              <w:widowControl/>
              <w:jc w:val="center"/>
              <w:rPr>
                <w:rFonts w:ascii="宋体" w:hAnsi="宋体" w:eastAsia="宋体" w:cs="宋体"/>
                <w:kern w:val="0"/>
                <w:sz w:val="24"/>
                <w:szCs w:val="24"/>
              </w:rPr>
            </w:pPr>
            <w:r>
              <w:rPr>
                <w:rFonts w:hint="eastAsia" w:ascii="宋体" w:hAnsi="宋体" w:eastAsia="宋体" w:cs="宋体"/>
                <w:kern w:val="0"/>
                <w:sz w:val="20"/>
                <w:szCs w:val="20"/>
              </w:rPr>
              <w:t>申请人情况</w:t>
            </w:r>
          </w:p>
        </w:tc>
      </w:tr>
      <w:tr w14:paraId="4B0A06DA">
        <w:tblPrEx>
          <w:tblCellMar>
            <w:top w:w="0" w:type="dxa"/>
            <w:left w:w="0" w:type="dxa"/>
            <w:bottom w:w="0" w:type="dxa"/>
            <w:right w:w="0" w:type="dxa"/>
          </w:tblCellMar>
        </w:tblPrEx>
        <w:trPr>
          <w:trHeight w:val="414" w:hRule="atLeast"/>
          <w:jc w:val="center"/>
        </w:trPr>
        <w:tc>
          <w:tcPr>
            <w:tcW w:w="3687" w:type="dxa"/>
            <w:gridSpan w:val="3"/>
            <w:vMerge w:val="continue"/>
            <w:tcBorders>
              <w:top w:val="single" w:color="auto" w:sz="8" w:space="0"/>
              <w:left w:val="single" w:color="auto" w:sz="8" w:space="0"/>
              <w:bottom w:val="single" w:color="auto" w:sz="8" w:space="0"/>
              <w:right w:val="single" w:color="auto" w:sz="8" w:space="0"/>
            </w:tcBorders>
            <w:vAlign w:val="center"/>
          </w:tcPr>
          <w:p w14:paraId="27200B5E">
            <w:pPr>
              <w:widowControl/>
              <w:jc w:val="left"/>
              <w:rPr>
                <w:rFonts w:ascii="宋体" w:hAnsi="宋体" w:eastAsia="宋体" w:cs="宋体"/>
                <w:kern w:val="0"/>
                <w:sz w:val="24"/>
                <w:szCs w:val="24"/>
              </w:rPr>
            </w:pPr>
          </w:p>
        </w:tc>
        <w:tc>
          <w:tcPr>
            <w:tcW w:w="683"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50EA9B9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自</w:t>
            </w:r>
          </w:p>
          <w:p w14:paraId="031C604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然</w:t>
            </w:r>
          </w:p>
          <w:p w14:paraId="76CF5B56">
            <w:pPr>
              <w:widowControl/>
              <w:jc w:val="center"/>
              <w:rPr>
                <w:rFonts w:ascii="宋体" w:hAnsi="宋体" w:eastAsia="宋体" w:cs="宋体"/>
                <w:kern w:val="0"/>
                <w:sz w:val="24"/>
                <w:szCs w:val="24"/>
              </w:rPr>
            </w:pPr>
            <w:r>
              <w:rPr>
                <w:rFonts w:hint="eastAsia" w:ascii="宋体" w:hAnsi="宋体" w:eastAsia="宋体" w:cs="宋体"/>
                <w:kern w:val="0"/>
                <w:sz w:val="20"/>
                <w:szCs w:val="20"/>
              </w:rPr>
              <w:t>人</w:t>
            </w:r>
          </w:p>
        </w:tc>
        <w:tc>
          <w:tcPr>
            <w:tcW w:w="400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D5ED4CC">
            <w:pPr>
              <w:widowControl/>
              <w:jc w:val="center"/>
              <w:rPr>
                <w:rFonts w:ascii="宋体" w:hAnsi="宋体" w:eastAsia="宋体" w:cs="宋体"/>
                <w:kern w:val="0"/>
                <w:sz w:val="24"/>
                <w:szCs w:val="24"/>
              </w:rPr>
            </w:pPr>
            <w:r>
              <w:rPr>
                <w:rFonts w:hint="eastAsia" w:ascii="宋体" w:hAnsi="宋体" w:eastAsia="宋体" w:cs="宋体"/>
                <w:kern w:val="0"/>
                <w:sz w:val="20"/>
                <w:szCs w:val="20"/>
              </w:rPr>
              <w:t>法人或其他组织</w:t>
            </w:r>
          </w:p>
        </w:tc>
        <w:tc>
          <w:tcPr>
            <w:tcW w:w="69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8A01771">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r>
      <w:tr w14:paraId="01F24037">
        <w:tblPrEx>
          <w:tblCellMar>
            <w:top w:w="0" w:type="dxa"/>
            <w:left w:w="0" w:type="dxa"/>
            <w:bottom w:w="0" w:type="dxa"/>
            <w:right w:w="0" w:type="dxa"/>
          </w:tblCellMar>
        </w:tblPrEx>
        <w:trPr>
          <w:trHeight w:val="774" w:hRule="atLeast"/>
          <w:jc w:val="center"/>
        </w:trPr>
        <w:tc>
          <w:tcPr>
            <w:tcW w:w="3687" w:type="dxa"/>
            <w:gridSpan w:val="3"/>
            <w:vMerge w:val="continue"/>
            <w:tcBorders>
              <w:top w:val="single" w:color="auto" w:sz="8" w:space="0"/>
              <w:left w:val="single" w:color="auto" w:sz="8" w:space="0"/>
              <w:bottom w:val="single" w:color="auto" w:sz="8" w:space="0"/>
              <w:right w:val="single" w:color="auto" w:sz="8" w:space="0"/>
            </w:tcBorders>
            <w:vAlign w:val="center"/>
          </w:tcPr>
          <w:p w14:paraId="09280A15">
            <w:pPr>
              <w:widowControl/>
              <w:jc w:val="left"/>
              <w:rPr>
                <w:rFonts w:ascii="宋体" w:hAnsi="宋体" w:eastAsia="宋体" w:cs="宋体"/>
                <w:kern w:val="0"/>
                <w:sz w:val="24"/>
                <w:szCs w:val="24"/>
              </w:rPr>
            </w:pPr>
          </w:p>
        </w:tc>
        <w:tc>
          <w:tcPr>
            <w:tcW w:w="683" w:type="dxa"/>
            <w:vMerge w:val="continue"/>
            <w:tcBorders>
              <w:top w:val="nil"/>
              <w:left w:val="nil"/>
              <w:bottom w:val="single" w:color="auto" w:sz="8" w:space="0"/>
              <w:right w:val="single" w:color="auto" w:sz="8" w:space="0"/>
            </w:tcBorders>
            <w:vAlign w:val="center"/>
          </w:tcPr>
          <w:p w14:paraId="0DE7924A">
            <w:pPr>
              <w:widowControl/>
              <w:jc w:val="left"/>
              <w:rPr>
                <w:rFonts w:ascii="宋体" w:hAnsi="宋体" w:eastAsia="宋体" w:cs="宋体"/>
                <w:kern w:val="0"/>
                <w:sz w:val="24"/>
                <w:szCs w:val="24"/>
              </w:rPr>
            </w:pP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F5C2548">
            <w:pPr>
              <w:widowControl/>
              <w:jc w:val="center"/>
              <w:rPr>
                <w:rFonts w:ascii="宋体" w:hAnsi="宋体" w:eastAsia="宋体" w:cs="宋体"/>
                <w:kern w:val="0"/>
                <w:sz w:val="24"/>
                <w:szCs w:val="24"/>
              </w:rPr>
            </w:pPr>
            <w:r>
              <w:rPr>
                <w:rFonts w:hint="eastAsia" w:ascii="宋体" w:hAnsi="宋体" w:eastAsia="宋体" w:cs="宋体"/>
                <w:kern w:val="0"/>
                <w:sz w:val="20"/>
                <w:szCs w:val="20"/>
              </w:rPr>
              <w:t>商业企业</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59DF905">
            <w:pPr>
              <w:widowControl/>
              <w:jc w:val="center"/>
              <w:rPr>
                <w:rFonts w:ascii="宋体" w:hAnsi="宋体" w:eastAsia="宋体" w:cs="宋体"/>
                <w:kern w:val="0"/>
                <w:sz w:val="24"/>
                <w:szCs w:val="24"/>
              </w:rPr>
            </w:pPr>
            <w:r>
              <w:rPr>
                <w:rFonts w:hint="eastAsia" w:ascii="宋体" w:hAnsi="宋体" w:eastAsia="宋体" w:cs="宋体"/>
                <w:kern w:val="0"/>
                <w:sz w:val="20"/>
                <w:szCs w:val="20"/>
              </w:rPr>
              <w:t>科研机构</w:t>
            </w:r>
          </w:p>
        </w:tc>
        <w:tc>
          <w:tcPr>
            <w:tcW w:w="9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18ACC7C">
            <w:pPr>
              <w:widowControl/>
              <w:jc w:val="center"/>
              <w:rPr>
                <w:rFonts w:ascii="宋体" w:hAnsi="宋体" w:eastAsia="宋体" w:cs="宋体"/>
                <w:kern w:val="0"/>
                <w:sz w:val="24"/>
                <w:szCs w:val="24"/>
              </w:rPr>
            </w:pPr>
            <w:r>
              <w:rPr>
                <w:rFonts w:hint="eastAsia" w:ascii="宋体" w:hAnsi="宋体" w:eastAsia="宋体" w:cs="宋体"/>
                <w:kern w:val="0"/>
                <w:sz w:val="20"/>
                <w:szCs w:val="20"/>
              </w:rPr>
              <w:t>社会公益组织</w:t>
            </w:r>
          </w:p>
        </w:tc>
        <w:tc>
          <w:tcPr>
            <w:tcW w:w="86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F5C88DD">
            <w:pPr>
              <w:widowControl/>
              <w:jc w:val="center"/>
              <w:rPr>
                <w:rFonts w:ascii="宋体" w:hAnsi="宋体" w:eastAsia="宋体" w:cs="宋体"/>
                <w:kern w:val="0"/>
                <w:sz w:val="24"/>
                <w:szCs w:val="24"/>
              </w:rPr>
            </w:pPr>
            <w:r>
              <w:rPr>
                <w:rFonts w:hint="eastAsia" w:ascii="宋体" w:hAnsi="宋体" w:eastAsia="宋体" w:cs="宋体"/>
                <w:kern w:val="0"/>
                <w:sz w:val="20"/>
                <w:szCs w:val="20"/>
              </w:rPr>
              <w:t>法律服务机构</w:t>
            </w:r>
          </w:p>
        </w:tc>
        <w:tc>
          <w:tcPr>
            <w:tcW w:w="7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71DB789">
            <w:pPr>
              <w:widowControl/>
              <w:jc w:val="center"/>
              <w:rPr>
                <w:rFonts w:ascii="宋体" w:hAnsi="宋体" w:eastAsia="宋体" w:cs="宋体"/>
                <w:kern w:val="0"/>
                <w:sz w:val="24"/>
                <w:szCs w:val="24"/>
              </w:rPr>
            </w:pPr>
            <w:r>
              <w:rPr>
                <w:rFonts w:hint="eastAsia" w:ascii="宋体" w:hAnsi="宋体" w:eastAsia="宋体" w:cs="宋体"/>
                <w:kern w:val="0"/>
                <w:sz w:val="20"/>
                <w:szCs w:val="20"/>
              </w:rPr>
              <w:t>其他</w:t>
            </w:r>
          </w:p>
        </w:tc>
        <w:tc>
          <w:tcPr>
            <w:tcW w:w="0" w:type="auto"/>
            <w:vMerge w:val="continue"/>
            <w:tcBorders>
              <w:top w:val="single" w:color="auto" w:sz="8" w:space="0"/>
              <w:left w:val="nil"/>
              <w:bottom w:val="single" w:color="auto" w:sz="8" w:space="0"/>
              <w:right w:val="single" w:color="auto" w:sz="8" w:space="0"/>
            </w:tcBorders>
            <w:vAlign w:val="center"/>
          </w:tcPr>
          <w:p w14:paraId="65BA05EA">
            <w:pPr>
              <w:widowControl/>
              <w:jc w:val="left"/>
              <w:rPr>
                <w:rFonts w:ascii="宋体" w:hAnsi="宋体" w:eastAsia="宋体" w:cs="宋体"/>
                <w:kern w:val="0"/>
                <w:sz w:val="24"/>
                <w:szCs w:val="24"/>
              </w:rPr>
            </w:pPr>
          </w:p>
        </w:tc>
      </w:tr>
      <w:tr w14:paraId="5CB925BB">
        <w:tblPrEx>
          <w:tblCellMar>
            <w:top w:w="0" w:type="dxa"/>
            <w:left w:w="0" w:type="dxa"/>
            <w:bottom w:w="0" w:type="dxa"/>
            <w:right w:w="0" w:type="dxa"/>
          </w:tblCellMar>
        </w:tblPrEx>
        <w:trPr>
          <w:trHeight w:val="431"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A48AB72">
            <w:pPr>
              <w:widowControl/>
              <w:jc w:val="left"/>
              <w:rPr>
                <w:rFonts w:ascii="宋体" w:hAnsi="宋体" w:eastAsia="宋体" w:cs="宋体"/>
                <w:kern w:val="0"/>
                <w:sz w:val="24"/>
                <w:szCs w:val="24"/>
              </w:rPr>
            </w:pPr>
            <w:r>
              <w:rPr>
                <w:rFonts w:hint="eastAsia" w:ascii="宋体" w:hAnsi="宋体" w:eastAsia="宋体" w:cs="宋体"/>
                <w:kern w:val="0"/>
                <w:sz w:val="20"/>
                <w:szCs w:val="20"/>
              </w:rPr>
              <w:t>一、本年新收政府信息公开申请数量</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1D6A244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1791DB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0FAE01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56F132E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120FB81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57D2E3D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35BF1EE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643724AC">
        <w:tblPrEx>
          <w:tblCellMar>
            <w:top w:w="0" w:type="dxa"/>
            <w:left w:w="0" w:type="dxa"/>
            <w:bottom w:w="0" w:type="dxa"/>
            <w:right w:w="0" w:type="dxa"/>
          </w:tblCellMar>
        </w:tblPrEx>
        <w:trPr>
          <w:trHeight w:val="431"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1F78FAB">
            <w:pPr>
              <w:widowControl/>
              <w:jc w:val="left"/>
              <w:rPr>
                <w:rFonts w:ascii="宋体" w:hAnsi="宋体" w:eastAsia="宋体" w:cs="宋体"/>
                <w:kern w:val="0"/>
                <w:sz w:val="24"/>
                <w:szCs w:val="24"/>
              </w:rPr>
            </w:pPr>
            <w:r>
              <w:rPr>
                <w:rFonts w:hint="eastAsia" w:ascii="宋体" w:hAnsi="宋体" w:eastAsia="宋体" w:cs="宋体"/>
                <w:kern w:val="0"/>
                <w:sz w:val="20"/>
                <w:szCs w:val="20"/>
              </w:rPr>
              <w:t>二、上年结转政府信息公开申请数量</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745110C3">
            <w:pPr>
              <w:widowControl/>
              <w:jc w:val="center"/>
              <w:rPr>
                <w:rFonts w:hint="eastAsia" w:ascii="宋体" w:hAnsi="宋体" w:eastAsia="宋体" w:cs="宋体"/>
                <w:kern w:val="0"/>
                <w:szCs w:val="24"/>
                <w:lang w:val="en-US" w:eastAsia="zh-CN"/>
              </w:rPr>
            </w:pPr>
            <w:r>
              <w:rPr>
                <w:rFonts w:hint="eastAsia" w:ascii="宋体" w:hAnsi="宋体" w:eastAsia="宋体" w:cs="宋体"/>
                <w:kern w:val="0"/>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24B313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4D0FC9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6889E00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28FC5D4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3CEBAE9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68E1475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0A92500A">
        <w:tblPrEx>
          <w:tblCellMar>
            <w:top w:w="0" w:type="dxa"/>
            <w:left w:w="0" w:type="dxa"/>
            <w:bottom w:w="0" w:type="dxa"/>
            <w:right w:w="0" w:type="dxa"/>
          </w:tblCellMar>
        </w:tblPrEx>
        <w:trPr>
          <w:trHeight w:val="431" w:hRule="atLeast"/>
          <w:jc w:val="center"/>
        </w:trPr>
        <w:tc>
          <w:tcPr>
            <w:tcW w:w="61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73DA119">
            <w:pPr>
              <w:widowControl/>
              <w:rPr>
                <w:rFonts w:hint="eastAsia" w:ascii="宋体" w:hAnsi="宋体" w:eastAsia="宋体" w:cs="宋体"/>
                <w:kern w:val="0"/>
                <w:sz w:val="20"/>
                <w:szCs w:val="20"/>
              </w:rPr>
            </w:pPr>
          </w:p>
          <w:p w14:paraId="540722BB">
            <w:pPr>
              <w:widowControl/>
              <w:rPr>
                <w:rFonts w:hint="eastAsia" w:ascii="宋体" w:hAnsi="宋体" w:eastAsia="宋体" w:cs="宋体"/>
                <w:kern w:val="0"/>
                <w:sz w:val="20"/>
                <w:szCs w:val="20"/>
              </w:rPr>
            </w:pPr>
          </w:p>
          <w:p w14:paraId="6D38BF9B">
            <w:pPr>
              <w:widowControl/>
              <w:rPr>
                <w:rFonts w:hint="eastAsia" w:ascii="宋体" w:hAnsi="宋体" w:eastAsia="宋体" w:cs="宋体"/>
                <w:kern w:val="0"/>
                <w:sz w:val="20"/>
                <w:szCs w:val="20"/>
              </w:rPr>
            </w:pPr>
          </w:p>
          <w:p w14:paraId="6BC70AD5">
            <w:pPr>
              <w:widowControl/>
              <w:rPr>
                <w:rFonts w:hint="eastAsia" w:ascii="宋体" w:hAnsi="宋体" w:eastAsia="宋体" w:cs="宋体"/>
                <w:kern w:val="0"/>
                <w:sz w:val="20"/>
                <w:szCs w:val="20"/>
              </w:rPr>
            </w:pPr>
          </w:p>
          <w:p w14:paraId="3EE27D3A">
            <w:pPr>
              <w:widowControl/>
              <w:rPr>
                <w:rFonts w:hint="eastAsia" w:ascii="宋体" w:hAnsi="宋体" w:eastAsia="宋体" w:cs="宋体"/>
                <w:kern w:val="0"/>
                <w:sz w:val="20"/>
                <w:szCs w:val="20"/>
              </w:rPr>
            </w:pPr>
          </w:p>
          <w:p w14:paraId="185E342B">
            <w:pPr>
              <w:widowControl/>
              <w:rPr>
                <w:rFonts w:hint="eastAsia" w:ascii="宋体" w:hAnsi="宋体" w:eastAsia="宋体" w:cs="宋体"/>
                <w:kern w:val="0"/>
                <w:sz w:val="20"/>
                <w:szCs w:val="20"/>
              </w:rPr>
            </w:pPr>
          </w:p>
          <w:p w14:paraId="4CA58B78">
            <w:pPr>
              <w:widowControl/>
              <w:rPr>
                <w:rFonts w:hint="eastAsia" w:ascii="宋体" w:hAnsi="宋体" w:eastAsia="宋体" w:cs="宋体"/>
                <w:kern w:val="0"/>
                <w:sz w:val="20"/>
                <w:szCs w:val="20"/>
              </w:rPr>
            </w:pPr>
          </w:p>
          <w:p w14:paraId="061C61C1">
            <w:pPr>
              <w:widowControl/>
              <w:rPr>
                <w:rFonts w:hint="eastAsia" w:ascii="宋体" w:hAnsi="宋体" w:eastAsia="宋体" w:cs="宋体"/>
                <w:kern w:val="0"/>
                <w:sz w:val="20"/>
                <w:szCs w:val="20"/>
              </w:rPr>
            </w:pPr>
          </w:p>
          <w:p w14:paraId="7E6AA049">
            <w:pPr>
              <w:widowControl/>
              <w:rPr>
                <w:rFonts w:hint="eastAsia" w:ascii="宋体" w:hAnsi="宋体" w:eastAsia="宋体" w:cs="宋体"/>
                <w:kern w:val="0"/>
                <w:sz w:val="20"/>
                <w:szCs w:val="20"/>
              </w:rPr>
            </w:pPr>
          </w:p>
          <w:p w14:paraId="3E5F36E6">
            <w:pPr>
              <w:widowControl/>
              <w:rPr>
                <w:rFonts w:hint="eastAsia" w:ascii="宋体" w:hAnsi="宋体" w:eastAsia="宋体" w:cs="宋体"/>
                <w:kern w:val="0"/>
                <w:sz w:val="20"/>
                <w:szCs w:val="20"/>
              </w:rPr>
            </w:pPr>
          </w:p>
          <w:p w14:paraId="25EACBCB">
            <w:pPr>
              <w:widowControl/>
              <w:rPr>
                <w:rFonts w:hint="eastAsia" w:ascii="宋体" w:hAnsi="宋体" w:eastAsia="宋体" w:cs="宋体"/>
                <w:kern w:val="0"/>
                <w:sz w:val="20"/>
                <w:szCs w:val="20"/>
              </w:rPr>
            </w:pPr>
          </w:p>
          <w:p w14:paraId="05232DA0">
            <w:pPr>
              <w:widowControl/>
              <w:rPr>
                <w:rFonts w:hint="eastAsia" w:ascii="宋体" w:hAnsi="宋体" w:eastAsia="宋体" w:cs="宋体"/>
                <w:kern w:val="0"/>
                <w:sz w:val="20"/>
                <w:szCs w:val="20"/>
              </w:rPr>
            </w:pPr>
          </w:p>
          <w:p w14:paraId="2547D530">
            <w:pPr>
              <w:widowControl/>
              <w:rPr>
                <w:rFonts w:hint="eastAsia" w:ascii="宋体" w:hAnsi="宋体" w:eastAsia="宋体" w:cs="宋体"/>
                <w:kern w:val="0"/>
                <w:sz w:val="20"/>
                <w:szCs w:val="20"/>
              </w:rPr>
            </w:pPr>
          </w:p>
          <w:p w14:paraId="3BEAB3DE">
            <w:pPr>
              <w:widowControl/>
              <w:rPr>
                <w:rFonts w:hint="eastAsia" w:ascii="宋体" w:hAnsi="宋体" w:eastAsia="宋体" w:cs="宋体"/>
                <w:kern w:val="0"/>
                <w:sz w:val="20"/>
                <w:szCs w:val="20"/>
              </w:rPr>
            </w:pPr>
          </w:p>
          <w:p w14:paraId="1FCE8A8B">
            <w:pPr>
              <w:widowControl/>
              <w:rPr>
                <w:rFonts w:hint="eastAsia" w:ascii="宋体" w:hAnsi="宋体" w:eastAsia="宋体" w:cs="宋体"/>
                <w:kern w:val="0"/>
                <w:sz w:val="20"/>
                <w:szCs w:val="20"/>
              </w:rPr>
            </w:pPr>
          </w:p>
          <w:p w14:paraId="5F720A37">
            <w:pPr>
              <w:widowControl/>
              <w:rPr>
                <w:rFonts w:hint="eastAsia" w:ascii="宋体" w:hAnsi="宋体" w:eastAsia="宋体" w:cs="宋体"/>
                <w:kern w:val="0"/>
                <w:sz w:val="20"/>
                <w:szCs w:val="20"/>
              </w:rPr>
            </w:pPr>
          </w:p>
          <w:p w14:paraId="0C0E079C">
            <w:pPr>
              <w:widowControl/>
              <w:rPr>
                <w:rFonts w:hint="eastAsia" w:ascii="宋体" w:hAnsi="宋体" w:eastAsia="宋体" w:cs="宋体"/>
                <w:kern w:val="0"/>
                <w:sz w:val="20"/>
                <w:szCs w:val="20"/>
              </w:rPr>
            </w:pPr>
            <w:r>
              <w:rPr>
                <w:rFonts w:hint="eastAsia" w:ascii="宋体" w:hAnsi="宋体" w:eastAsia="宋体" w:cs="宋体"/>
                <w:kern w:val="0"/>
                <w:sz w:val="20"/>
                <w:szCs w:val="20"/>
              </w:rPr>
              <w:t>三、</w:t>
            </w:r>
          </w:p>
          <w:p w14:paraId="49BB020C">
            <w:pPr>
              <w:widowControl/>
              <w:rPr>
                <w:rFonts w:ascii="宋体" w:hAnsi="宋体" w:eastAsia="宋体" w:cs="宋体"/>
                <w:kern w:val="0"/>
                <w:sz w:val="24"/>
                <w:szCs w:val="24"/>
              </w:rPr>
            </w:pPr>
            <w:r>
              <w:rPr>
                <w:rFonts w:hint="eastAsia" w:ascii="宋体" w:hAnsi="宋体" w:eastAsia="宋体" w:cs="宋体"/>
                <w:kern w:val="0"/>
                <w:sz w:val="20"/>
                <w:szCs w:val="20"/>
              </w:rPr>
              <w:t>本年度办理结果</w:t>
            </w: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63FD6D20">
            <w:pPr>
              <w:widowControl/>
              <w:jc w:val="left"/>
              <w:rPr>
                <w:rFonts w:ascii="宋体" w:hAnsi="宋体" w:eastAsia="宋体" w:cs="宋体"/>
                <w:kern w:val="0"/>
                <w:sz w:val="24"/>
                <w:szCs w:val="24"/>
              </w:rPr>
            </w:pPr>
            <w:r>
              <w:rPr>
                <w:rFonts w:hint="eastAsia" w:ascii="宋体" w:hAnsi="宋体" w:eastAsia="宋体" w:cs="宋体"/>
                <w:kern w:val="0"/>
                <w:sz w:val="20"/>
                <w:szCs w:val="20"/>
              </w:rPr>
              <w:t>（一）予以公开</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4125639F">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438679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EDEC50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7682534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D192CA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0A4E3BA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458924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1EB368A1">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668EA7B5">
            <w:pPr>
              <w:widowControl/>
              <w:jc w:val="left"/>
              <w:rPr>
                <w:rFonts w:ascii="宋体" w:hAnsi="宋体" w:eastAsia="宋体" w:cs="宋体"/>
                <w:kern w:val="0"/>
                <w:sz w:val="24"/>
                <w:szCs w:val="24"/>
              </w:rPr>
            </w:pP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7C2BFE5D">
            <w:pPr>
              <w:widowControl/>
              <w:jc w:val="left"/>
              <w:rPr>
                <w:rFonts w:ascii="宋体" w:hAnsi="宋体" w:eastAsia="宋体" w:cs="宋体"/>
                <w:kern w:val="0"/>
                <w:sz w:val="24"/>
                <w:szCs w:val="24"/>
              </w:rPr>
            </w:pPr>
            <w:r>
              <w:rPr>
                <w:rFonts w:hint="eastAsia" w:ascii="宋体" w:hAnsi="宋体" w:eastAsia="宋体" w:cs="宋体"/>
                <w:kern w:val="0"/>
                <w:sz w:val="20"/>
                <w:szCs w:val="20"/>
              </w:rPr>
              <w:t>（二）部分公开</w:t>
            </w:r>
            <w:r>
              <w:rPr>
                <w:rFonts w:hint="eastAsia" w:ascii="楷体" w:hAnsi="楷体" w:eastAsia="楷体" w:cs="宋体"/>
                <w:kern w:val="0"/>
                <w:sz w:val="20"/>
                <w:szCs w:val="20"/>
              </w:rPr>
              <w:t>（区分处理的，只计这一情形，不计其他情形）</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5BB51D7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D50D74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9D0CF3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529130E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11583057">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53465719">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423E72F9">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45243EEE">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0E06B8D8">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699D979C">
            <w:pPr>
              <w:widowControl/>
              <w:jc w:val="left"/>
              <w:rPr>
                <w:rFonts w:ascii="宋体" w:hAnsi="宋体" w:eastAsia="宋体" w:cs="宋体"/>
                <w:kern w:val="0"/>
                <w:sz w:val="24"/>
                <w:szCs w:val="24"/>
              </w:rPr>
            </w:pPr>
            <w:r>
              <w:rPr>
                <w:rFonts w:hint="eastAsia" w:asciiTheme="minorEastAsia" w:hAnsiTheme="minorEastAsia" w:cstheme="minorEastAsia"/>
                <w:kern w:val="0"/>
                <w:sz w:val="20"/>
                <w:szCs w:val="20"/>
              </w:rPr>
              <w:t>（三）不予公开</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340136F6">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1.属于国家秘密</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5DEBEDB2">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99BDFE0">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8FFF97A">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0279AF4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20432AC9">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440CFB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70A2464">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424F0E9C">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6A77F0B1">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43B8E3CD">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092FD26F">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2.其他法律行政法规禁止公开</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0D298C76">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081A07C">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F0F6BD5">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812649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1DBE1DC1">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66562251">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45187591">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68A860AF">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5EC11FA5">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6BD6A2C7">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649219EF">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3.危及“三安全一稳定”</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25F5127C">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A1CDCA5">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60A947C">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DC04F11">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1892F255">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1EAD593">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0F8D2BF0">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595BD7DF">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30302EF8">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3718E05F">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2469FC9F">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4.保护第三方合法权益</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598FD2F6">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2CBD1C1">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3EA0F74">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CE685F7">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216E1093">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2C7EC195">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5B37549A">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56CE161C">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2B355CFB">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4C16E6E8">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37D98BF6">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5.属于三类内部事务信息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20C523BB">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1F83311">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3B46F80">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202B35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665CA20E">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5C0A9BE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0D22B3CA">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7D9269AB">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1B2B15C5">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60D00CC5">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6336BDC3">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6.属于四类过程性信息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2593C9C3">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A3E9E0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DB10D6E">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566A7624">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2FA2D6DA">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358D83AA">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607D83FD">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0F4CC3B8">
        <w:tblPrEx>
          <w:tblCellMar>
            <w:top w:w="0" w:type="dxa"/>
            <w:left w:w="0" w:type="dxa"/>
            <w:bottom w:w="0" w:type="dxa"/>
            <w:right w:w="0" w:type="dxa"/>
          </w:tblCellMar>
        </w:tblPrEx>
        <w:trPr>
          <w:trHeight w:val="58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23739F03">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76FD6D7B">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43BB0AE5">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7.属于行政执法案卷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20E65427">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9FD8984">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72ACCC4">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2A7F11DE">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64751005">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064911AD">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68BFBDCC">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74864922">
        <w:tblPrEx>
          <w:tblCellMar>
            <w:top w:w="0" w:type="dxa"/>
            <w:left w:w="0" w:type="dxa"/>
            <w:bottom w:w="0" w:type="dxa"/>
            <w:right w:w="0" w:type="dxa"/>
          </w:tblCellMar>
        </w:tblPrEx>
        <w:trPr>
          <w:trHeight w:val="549"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1FB7285">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31F92D19">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577931A9">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8.属于行政查询事项</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36551510">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2E76AF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4B4DB0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215BACC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6578A72E">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50E533D4">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4B4B60D5">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79B5425C">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03D5A086">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2A1E2CB3">
            <w:pPr>
              <w:widowControl/>
              <w:jc w:val="left"/>
              <w:rPr>
                <w:rFonts w:ascii="宋体" w:hAnsi="宋体" w:eastAsia="宋体" w:cs="宋体"/>
                <w:kern w:val="0"/>
                <w:sz w:val="24"/>
                <w:szCs w:val="24"/>
              </w:rPr>
            </w:pPr>
            <w:r>
              <w:rPr>
                <w:rFonts w:hint="eastAsia" w:ascii="宋体" w:hAnsi="宋体" w:eastAsia="宋体" w:cs="宋体"/>
                <w:kern w:val="0"/>
                <w:sz w:val="20"/>
                <w:szCs w:val="20"/>
              </w:rPr>
              <w:t>（四）无法提供</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37755424">
            <w:pPr>
              <w:widowControl/>
              <w:jc w:val="left"/>
              <w:rPr>
                <w:rFonts w:ascii="宋体" w:hAnsi="宋体" w:eastAsia="宋体" w:cs="宋体"/>
                <w:kern w:val="0"/>
                <w:sz w:val="24"/>
                <w:szCs w:val="24"/>
              </w:rPr>
            </w:pPr>
            <w:r>
              <w:rPr>
                <w:rFonts w:hint="eastAsia" w:ascii="宋体" w:hAnsi="宋体" w:eastAsia="宋体" w:cs="宋体"/>
                <w:kern w:val="0"/>
                <w:sz w:val="20"/>
                <w:szCs w:val="20"/>
              </w:rPr>
              <w:t>1.本机关不掌握相关政府信息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64D97884">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81651DA">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6D306A6">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FA6AF2A">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01CA1EDD">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3F4E41B4">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71654BBD">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0DDBA8E9">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1D45C4A3">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62C21DCC">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032CC099">
            <w:pPr>
              <w:widowControl/>
              <w:jc w:val="left"/>
              <w:rPr>
                <w:rFonts w:ascii="宋体" w:hAnsi="宋体" w:eastAsia="宋体" w:cs="宋体"/>
                <w:kern w:val="0"/>
                <w:sz w:val="24"/>
                <w:szCs w:val="24"/>
              </w:rPr>
            </w:pPr>
            <w:r>
              <w:rPr>
                <w:rFonts w:hint="eastAsia" w:ascii="宋体" w:hAnsi="宋体" w:eastAsia="宋体" w:cs="宋体"/>
                <w:kern w:val="0"/>
                <w:sz w:val="20"/>
                <w:szCs w:val="20"/>
              </w:rPr>
              <w:t>2.没有现成信息需要另行制作</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66A53D59">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91BDAA6">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CC022BE">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6F13491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3EAC2F8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5E65BEBA">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5FC5AA5B">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08416A9D">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3E0E0374">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4410C73C">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56E8E601">
            <w:pPr>
              <w:widowControl/>
              <w:jc w:val="left"/>
              <w:rPr>
                <w:rFonts w:ascii="宋体" w:hAnsi="宋体" w:eastAsia="宋体" w:cs="宋体"/>
                <w:kern w:val="0"/>
                <w:sz w:val="24"/>
                <w:szCs w:val="24"/>
              </w:rPr>
            </w:pPr>
            <w:r>
              <w:rPr>
                <w:rFonts w:hint="eastAsia" w:ascii="宋体" w:hAnsi="宋体" w:eastAsia="宋体" w:cs="宋体"/>
                <w:kern w:val="0"/>
                <w:sz w:val="20"/>
                <w:szCs w:val="20"/>
              </w:rPr>
              <w:t>3.补正后申请内容仍不明确</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4595F4E1">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1E859D0">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D990DD6">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270B0FB">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1B9EF481">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6B21A359">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0B2C1114">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63C761AE">
        <w:tblPrEx>
          <w:tblCellMar>
            <w:top w:w="0" w:type="dxa"/>
            <w:left w:w="0" w:type="dxa"/>
            <w:bottom w:w="0" w:type="dxa"/>
            <w:right w:w="0" w:type="dxa"/>
          </w:tblCellMar>
        </w:tblPrEx>
        <w:trPr>
          <w:trHeight w:val="568"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7DC768E5">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62E67462">
            <w:pPr>
              <w:widowControl/>
              <w:jc w:val="left"/>
              <w:rPr>
                <w:rFonts w:ascii="宋体" w:hAnsi="宋体" w:eastAsia="宋体" w:cs="宋体"/>
                <w:kern w:val="0"/>
                <w:sz w:val="24"/>
                <w:szCs w:val="24"/>
              </w:rPr>
            </w:pPr>
            <w:r>
              <w:rPr>
                <w:rFonts w:hint="eastAsia" w:ascii="宋体" w:hAnsi="宋体" w:eastAsia="宋体" w:cs="宋体"/>
                <w:kern w:val="0"/>
                <w:sz w:val="20"/>
                <w:szCs w:val="20"/>
              </w:rPr>
              <w:t>（五）不予处理</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51BC62FD">
            <w:pPr>
              <w:widowControl/>
              <w:jc w:val="left"/>
              <w:rPr>
                <w:rFonts w:ascii="宋体" w:hAnsi="宋体" w:eastAsia="宋体" w:cs="宋体"/>
                <w:kern w:val="0"/>
                <w:sz w:val="24"/>
                <w:szCs w:val="24"/>
              </w:rPr>
            </w:pPr>
            <w:r>
              <w:rPr>
                <w:rFonts w:hint="eastAsia" w:ascii="宋体" w:hAnsi="宋体" w:eastAsia="宋体" w:cs="宋体"/>
                <w:kern w:val="0"/>
                <w:sz w:val="20"/>
                <w:szCs w:val="20"/>
              </w:rPr>
              <w:t>1.信访举报投诉类申请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0DEC60CE">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FCAE94E">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822108A">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7F98D313">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E0141E0">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658528D7">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61CF6C6D">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0868B424">
        <w:tblPrEx>
          <w:tblCellMar>
            <w:top w:w="0" w:type="dxa"/>
            <w:left w:w="0" w:type="dxa"/>
            <w:bottom w:w="0" w:type="dxa"/>
            <w:right w:w="0" w:type="dxa"/>
          </w:tblCellMar>
        </w:tblPrEx>
        <w:trPr>
          <w:trHeight w:val="667"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4043412">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2DE045B4">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63C7DC5B">
            <w:pPr>
              <w:widowControl/>
              <w:jc w:val="left"/>
              <w:rPr>
                <w:rFonts w:ascii="宋体" w:hAnsi="宋体" w:eastAsia="宋体" w:cs="宋体"/>
                <w:kern w:val="0"/>
                <w:sz w:val="24"/>
                <w:szCs w:val="24"/>
              </w:rPr>
            </w:pPr>
            <w:r>
              <w:rPr>
                <w:rFonts w:hint="eastAsia" w:ascii="宋体" w:hAnsi="宋体" w:eastAsia="宋体" w:cs="宋体"/>
                <w:kern w:val="0"/>
                <w:sz w:val="20"/>
                <w:szCs w:val="20"/>
              </w:rPr>
              <w:t>2.重复申请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14F99F33">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311A6DB">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AA8C671">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7C1CE1A5">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44E51969">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41B10ED">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2AAEAFFB">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r>
      <w:tr w14:paraId="333F3EEA">
        <w:tblPrEx>
          <w:tblCellMar>
            <w:top w:w="0" w:type="dxa"/>
            <w:left w:w="0" w:type="dxa"/>
            <w:bottom w:w="0" w:type="dxa"/>
            <w:right w:w="0" w:type="dxa"/>
          </w:tblCellMar>
        </w:tblPrEx>
        <w:trPr>
          <w:trHeight w:val="70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5EE8E42E">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3EEC97ED">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701CCFF4">
            <w:pPr>
              <w:widowControl/>
              <w:jc w:val="left"/>
              <w:rPr>
                <w:rFonts w:ascii="宋体" w:hAnsi="宋体" w:eastAsia="宋体" w:cs="宋体"/>
                <w:kern w:val="0"/>
                <w:sz w:val="24"/>
                <w:szCs w:val="24"/>
              </w:rPr>
            </w:pPr>
            <w:r>
              <w:rPr>
                <w:rFonts w:hint="eastAsia" w:ascii="宋体" w:hAnsi="宋体" w:eastAsia="宋体" w:cs="宋体"/>
                <w:kern w:val="0"/>
                <w:sz w:val="20"/>
                <w:szCs w:val="20"/>
              </w:rPr>
              <w:t>3.要求提供公开出版物</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08193631">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8E7430F">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04CC899">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2F98D94">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707764B2">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184C370">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12890F20">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r>
      <w:tr w14:paraId="5D458D0B">
        <w:tblPrEx>
          <w:tblCellMar>
            <w:top w:w="0" w:type="dxa"/>
            <w:left w:w="0" w:type="dxa"/>
            <w:bottom w:w="0" w:type="dxa"/>
            <w:right w:w="0" w:type="dxa"/>
          </w:tblCellMar>
        </w:tblPrEx>
        <w:trPr>
          <w:trHeight w:val="680"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5EA7D13D">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4B067067">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7347685E">
            <w:pPr>
              <w:widowControl/>
              <w:jc w:val="left"/>
              <w:rPr>
                <w:rFonts w:ascii="宋体" w:hAnsi="宋体" w:eastAsia="宋体" w:cs="宋体"/>
                <w:kern w:val="0"/>
                <w:sz w:val="24"/>
                <w:szCs w:val="24"/>
              </w:rPr>
            </w:pPr>
            <w:r>
              <w:rPr>
                <w:rFonts w:hint="eastAsia" w:ascii="宋体" w:hAnsi="宋体" w:eastAsia="宋体" w:cs="宋体"/>
                <w:kern w:val="0"/>
                <w:sz w:val="20"/>
                <w:szCs w:val="20"/>
              </w:rPr>
              <w:t>4.无正当理由大量反复申请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77D5E39C">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56A60C3">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F25B994">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51A32C60">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27742B6E">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0E5C2D04">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0EDCA0DD">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r>
      <w:tr w14:paraId="4F4CF5D6">
        <w:tblPrEx>
          <w:tblCellMar>
            <w:top w:w="0" w:type="dxa"/>
            <w:left w:w="0" w:type="dxa"/>
            <w:bottom w:w="0" w:type="dxa"/>
            <w:right w:w="0" w:type="dxa"/>
          </w:tblCellMar>
        </w:tblPrEx>
        <w:trPr>
          <w:trHeight w:val="70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2D8412DC">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7CE07DA3">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77A7D163">
            <w:pPr>
              <w:widowControl/>
              <w:jc w:val="left"/>
              <w:rPr>
                <w:rFonts w:ascii="宋体" w:hAnsi="宋体" w:eastAsia="宋体" w:cs="宋体"/>
                <w:kern w:val="0"/>
                <w:sz w:val="24"/>
                <w:szCs w:val="24"/>
              </w:rPr>
            </w:pPr>
            <w:r>
              <w:rPr>
                <w:rFonts w:hint="eastAsia" w:ascii="宋体" w:hAnsi="宋体" w:eastAsia="宋体" w:cs="宋体"/>
                <w:kern w:val="0"/>
                <w:sz w:val="20"/>
                <w:szCs w:val="20"/>
              </w:rPr>
              <w:t>5.要求行政机关确认或重新出具已获取信息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637D5D25">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913467A">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F3131A1">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2D9C5D8E">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0AE750DC">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0DFBEB5C">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1867E980">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r>
      <w:tr w14:paraId="21EA18F2">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7ED83023">
            <w:pPr>
              <w:widowControl/>
              <w:jc w:val="left"/>
              <w:rPr>
                <w:rFonts w:ascii="宋体" w:hAnsi="宋体" w:eastAsia="宋体" w:cs="宋体"/>
                <w:kern w:val="0"/>
                <w:sz w:val="24"/>
                <w:szCs w:val="24"/>
              </w:rPr>
            </w:pPr>
          </w:p>
        </w:tc>
        <w:tc>
          <w:tcPr>
            <w:tcW w:w="854" w:type="dxa"/>
            <w:vMerge w:val="restart"/>
            <w:tcBorders>
              <w:top w:val="nil"/>
              <w:left w:val="nil"/>
              <w:right w:val="single" w:color="auto" w:sz="8" w:space="0"/>
            </w:tcBorders>
            <w:tcMar>
              <w:top w:w="0" w:type="dxa"/>
              <w:left w:w="108" w:type="dxa"/>
              <w:bottom w:w="0" w:type="dxa"/>
              <w:right w:w="108" w:type="dxa"/>
            </w:tcMar>
            <w:vAlign w:val="center"/>
          </w:tcPr>
          <w:p w14:paraId="429078C4">
            <w:pPr>
              <w:widowControl/>
              <w:jc w:val="left"/>
              <w:rPr>
                <w:rFonts w:ascii="宋体" w:hAnsi="宋体" w:eastAsia="宋体" w:cs="宋体"/>
                <w:kern w:val="0"/>
                <w:sz w:val="24"/>
                <w:szCs w:val="24"/>
              </w:rPr>
            </w:pPr>
            <w:r>
              <w:rPr>
                <w:rFonts w:hint="eastAsia" w:ascii="宋体" w:hAnsi="宋体" w:eastAsia="宋体" w:cs="宋体"/>
                <w:kern w:val="0"/>
                <w:sz w:val="20"/>
                <w:szCs w:val="20"/>
              </w:rPr>
              <w:t>（六）其他处理</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18E90713">
            <w:pPr>
              <w:widowControl/>
              <w:jc w:val="left"/>
              <w:rPr>
                <w:rFonts w:ascii="宋体" w:hAnsi="宋体" w:eastAsia="宋体" w:cs="宋体"/>
                <w:kern w:val="0"/>
                <w:sz w:val="20"/>
                <w:szCs w:val="20"/>
              </w:rPr>
            </w:pPr>
            <w:r>
              <w:rPr>
                <w:rFonts w:hint="eastAsia" w:ascii="宋体" w:hAnsi="宋体" w:eastAsia="宋体" w:cs="宋体"/>
                <w:kern w:val="0"/>
                <w:sz w:val="20"/>
                <w:szCs w:val="20"/>
              </w:rPr>
              <w:t>1.申请人无正当理由逾期不补正、行政机关不再处理其政府信息公开申请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3F55BF09">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83EC6A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0DABA3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5378D760">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3D7EF801">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1AABBB7D">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7AC3DD1D">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4D4DFF61">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0F257A5">
            <w:pPr>
              <w:widowControl/>
              <w:jc w:val="left"/>
              <w:rPr>
                <w:rFonts w:ascii="宋体" w:hAnsi="宋体" w:eastAsia="宋体" w:cs="宋体"/>
                <w:kern w:val="0"/>
                <w:sz w:val="24"/>
                <w:szCs w:val="24"/>
              </w:rPr>
            </w:pPr>
          </w:p>
        </w:tc>
        <w:tc>
          <w:tcPr>
            <w:tcW w:w="854" w:type="dxa"/>
            <w:vMerge w:val="continue"/>
            <w:tcBorders>
              <w:left w:val="nil"/>
              <w:right w:val="single" w:color="auto" w:sz="8" w:space="0"/>
            </w:tcBorders>
            <w:tcMar>
              <w:top w:w="0" w:type="dxa"/>
              <w:left w:w="108" w:type="dxa"/>
              <w:bottom w:w="0" w:type="dxa"/>
              <w:right w:w="108" w:type="dxa"/>
            </w:tcMar>
            <w:vAlign w:val="center"/>
          </w:tcPr>
          <w:p w14:paraId="42A25013">
            <w:pPr>
              <w:widowControl/>
              <w:jc w:val="left"/>
              <w:rPr>
                <w:rFonts w:ascii="宋体" w:hAnsi="宋体" w:eastAsia="宋体" w:cs="宋体"/>
                <w:kern w:val="0"/>
                <w:sz w:val="20"/>
                <w:szCs w:val="20"/>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01058567">
            <w:pPr>
              <w:widowControl/>
              <w:jc w:val="left"/>
              <w:rPr>
                <w:rFonts w:ascii="宋体" w:hAnsi="宋体" w:eastAsia="宋体" w:cs="宋体"/>
                <w:kern w:val="0"/>
                <w:sz w:val="20"/>
                <w:szCs w:val="20"/>
              </w:rPr>
            </w:pPr>
            <w:r>
              <w:rPr>
                <w:rFonts w:hint="eastAsia" w:ascii="宋体" w:hAnsi="宋体" w:eastAsia="宋体" w:cs="宋体"/>
                <w:kern w:val="0"/>
                <w:sz w:val="20"/>
                <w:szCs w:val="20"/>
              </w:rPr>
              <w:t>2.申请人逾期未按收费通知要求缴纳费用、行政机关不再处理其政府信息公开申请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2B6DFE99">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E157DAE">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4CC536C">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88F9EF1">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08A56533">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1E03312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267503FA">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13129CF3">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61255652">
            <w:pPr>
              <w:widowControl/>
              <w:jc w:val="left"/>
              <w:rPr>
                <w:rFonts w:ascii="宋体" w:hAnsi="宋体" w:eastAsia="宋体" w:cs="宋体"/>
                <w:kern w:val="0"/>
                <w:sz w:val="24"/>
                <w:szCs w:val="24"/>
              </w:rPr>
            </w:pPr>
          </w:p>
        </w:tc>
        <w:tc>
          <w:tcPr>
            <w:tcW w:w="854" w:type="dxa"/>
            <w:vMerge w:val="continue"/>
            <w:tcBorders>
              <w:left w:val="nil"/>
              <w:bottom w:val="single" w:color="auto" w:sz="8" w:space="0"/>
              <w:right w:val="single" w:color="auto" w:sz="8" w:space="0"/>
            </w:tcBorders>
            <w:tcMar>
              <w:top w:w="0" w:type="dxa"/>
              <w:left w:w="108" w:type="dxa"/>
              <w:bottom w:w="0" w:type="dxa"/>
              <w:right w:w="108" w:type="dxa"/>
            </w:tcMar>
            <w:vAlign w:val="center"/>
          </w:tcPr>
          <w:p w14:paraId="25A2E7F8">
            <w:pPr>
              <w:widowControl/>
              <w:jc w:val="left"/>
              <w:rPr>
                <w:rFonts w:ascii="宋体" w:hAnsi="宋体" w:eastAsia="宋体" w:cs="宋体"/>
                <w:kern w:val="0"/>
                <w:sz w:val="20"/>
                <w:szCs w:val="20"/>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4A5F01E3">
            <w:pPr>
              <w:widowControl/>
              <w:jc w:val="left"/>
              <w:rPr>
                <w:rFonts w:ascii="宋体" w:hAnsi="宋体" w:eastAsia="宋体" w:cs="宋体"/>
                <w:kern w:val="0"/>
                <w:sz w:val="20"/>
                <w:szCs w:val="20"/>
              </w:rPr>
            </w:pPr>
            <w:r>
              <w:rPr>
                <w:rFonts w:hint="eastAsia" w:ascii="宋体" w:hAnsi="宋体" w:eastAsia="宋体" w:cs="宋体"/>
                <w:kern w:val="0"/>
                <w:sz w:val="20"/>
                <w:szCs w:val="20"/>
              </w:rPr>
              <w:t>3.其他</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7143CA91">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F43959C">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2FB5D47">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0A0CFD8D">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63B6D42D">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36EE7B19">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2108F35A">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78B6F243">
        <w:tblPrEx>
          <w:tblCellMar>
            <w:top w:w="0" w:type="dxa"/>
            <w:left w:w="0" w:type="dxa"/>
            <w:bottom w:w="0" w:type="dxa"/>
            <w:right w:w="0" w:type="dxa"/>
          </w:tblCellMar>
        </w:tblPrEx>
        <w:trPr>
          <w:trHeight w:val="54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02FF7062">
            <w:pPr>
              <w:widowControl/>
              <w:jc w:val="left"/>
              <w:rPr>
                <w:rFonts w:ascii="宋体" w:hAnsi="宋体" w:eastAsia="宋体" w:cs="宋体"/>
                <w:kern w:val="0"/>
                <w:sz w:val="24"/>
                <w:szCs w:val="24"/>
              </w:rPr>
            </w:pP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28C7A127">
            <w:pPr>
              <w:widowControl/>
              <w:jc w:val="left"/>
              <w:rPr>
                <w:rFonts w:ascii="宋体" w:hAnsi="宋体" w:eastAsia="宋体" w:cs="宋体"/>
                <w:kern w:val="0"/>
                <w:sz w:val="24"/>
                <w:szCs w:val="24"/>
              </w:rPr>
            </w:pPr>
            <w:r>
              <w:rPr>
                <w:rFonts w:hint="eastAsia" w:ascii="宋体" w:hAnsi="宋体" w:eastAsia="宋体" w:cs="宋体"/>
                <w:kern w:val="0"/>
                <w:sz w:val="20"/>
                <w:szCs w:val="20"/>
              </w:rPr>
              <w:t>（七）总计</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7BE67B7C">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7649BCA">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A810D70">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51813D96">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3F1FFE93">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2F0B03D4">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4D5B6052">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r>
      <w:tr w14:paraId="6B9263D1">
        <w:tblPrEx>
          <w:tblCellMar>
            <w:top w:w="0" w:type="dxa"/>
            <w:left w:w="0" w:type="dxa"/>
            <w:bottom w:w="0" w:type="dxa"/>
            <w:right w:w="0" w:type="dxa"/>
          </w:tblCellMar>
        </w:tblPrEx>
        <w:trPr>
          <w:trHeight w:val="650"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0FEBAA3">
            <w:pPr>
              <w:widowControl/>
              <w:jc w:val="left"/>
              <w:rPr>
                <w:rFonts w:ascii="宋体" w:hAnsi="宋体" w:eastAsia="宋体" w:cs="宋体"/>
                <w:kern w:val="0"/>
                <w:sz w:val="24"/>
                <w:szCs w:val="24"/>
              </w:rPr>
            </w:pPr>
            <w:r>
              <w:rPr>
                <w:rFonts w:hint="eastAsia" w:ascii="宋体" w:hAnsi="宋体" w:eastAsia="宋体" w:cs="宋体"/>
                <w:kern w:val="0"/>
                <w:sz w:val="20"/>
                <w:szCs w:val="20"/>
              </w:rPr>
              <w:t>四、结转下年度继续办理</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0350EAB3">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1DABAF0">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97BCB48">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52079C48">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2522F5FC">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6E23BDE">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28B7D2FF">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r>
    </w:tbl>
    <w:p w14:paraId="4A51ACDD">
      <w:pPr>
        <w:numPr>
          <w:ilvl w:val="0"/>
          <w:numId w:val="1"/>
        </w:numPr>
        <w:ind w:firstLine="482" w:firstLineChars="200"/>
        <w:rPr>
          <w:rFonts w:ascii="宋体" w:hAnsi="宋体" w:eastAsia="宋体" w:cs="宋体"/>
          <w:b/>
          <w:bCs/>
          <w:sz w:val="24"/>
          <w:szCs w:val="24"/>
        </w:rPr>
      </w:pPr>
      <w:r>
        <w:rPr>
          <w:rFonts w:hint="eastAsia" w:ascii="宋体" w:hAnsi="宋体" w:eastAsia="宋体" w:cs="宋体"/>
          <w:b/>
          <w:bCs/>
          <w:sz w:val="24"/>
          <w:szCs w:val="24"/>
        </w:rPr>
        <w:t>政府信息公开行政复议、行政诉讼情况</w:t>
      </w:r>
    </w:p>
    <w:tbl>
      <w:tblPr>
        <w:tblStyle w:val="5"/>
        <w:tblW w:w="9071" w:type="dxa"/>
        <w:jc w:val="center"/>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522E3717">
        <w:trPr>
          <w:jc w:val="center"/>
        </w:trPr>
        <w:tc>
          <w:tcPr>
            <w:tcW w:w="307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521E168">
            <w:pPr>
              <w:widowControl/>
              <w:jc w:val="center"/>
              <w:rPr>
                <w:rFonts w:ascii="宋体" w:hAnsi="宋体" w:eastAsia="宋体" w:cs="宋体"/>
                <w:kern w:val="0"/>
                <w:sz w:val="24"/>
                <w:szCs w:val="24"/>
              </w:rPr>
            </w:pPr>
            <w:r>
              <w:rPr>
                <w:rFonts w:hint="eastAsia" w:ascii="宋体" w:hAnsi="宋体" w:eastAsia="宋体" w:cs="宋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9B4FBA9">
            <w:pPr>
              <w:widowControl/>
              <w:jc w:val="center"/>
              <w:rPr>
                <w:rFonts w:ascii="宋体" w:hAnsi="宋体" w:eastAsia="宋体" w:cs="宋体"/>
                <w:kern w:val="0"/>
                <w:sz w:val="24"/>
                <w:szCs w:val="24"/>
              </w:rPr>
            </w:pPr>
            <w:r>
              <w:rPr>
                <w:rFonts w:hint="eastAsia" w:ascii="宋体" w:hAnsi="宋体" w:eastAsia="宋体" w:cs="宋体"/>
                <w:kern w:val="0"/>
                <w:sz w:val="20"/>
                <w:szCs w:val="20"/>
              </w:rPr>
              <w:t>行政诉讼</w:t>
            </w:r>
          </w:p>
        </w:tc>
      </w:tr>
      <w:tr w14:paraId="32536188">
        <w:tblPrEx>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E65F967">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35B2CD5B">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8C60ECE">
            <w:pPr>
              <w:widowControl/>
              <w:jc w:val="center"/>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F0A5119">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5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FC1EFD6">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c>
          <w:tcPr>
            <w:tcW w:w="297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2D023A5">
            <w:pPr>
              <w:widowControl/>
              <w:jc w:val="center"/>
              <w:rPr>
                <w:rFonts w:ascii="宋体" w:hAnsi="宋体" w:eastAsia="宋体" w:cs="宋体"/>
                <w:kern w:val="0"/>
                <w:sz w:val="24"/>
                <w:szCs w:val="24"/>
              </w:rPr>
            </w:pPr>
            <w:r>
              <w:rPr>
                <w:rFonts w:hint="eastAsia" w:ascii="宋体" w:hAnsi="宋体" w:eastAsia="宋体" w:cs="宋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1435B33">
            <w:pPr>
              <w:widowControl/>
              <w:jc w:val="center"/>
              <w:rPr>
                <w:rFonts w:ascii="宋体" w:hAnsi="宋体" w:eastAsia="宋体" w:cs="宋体"/>
                <w:kern w:val="0"/>
                <w:sz w:val="24"/>
                <w:szCs w:val="24"/>
              </w:rPr>
            </w:pPr>
            <w:r>
              <w:rPr>
                <w:rFonts w:hint="eastAsia" w:ascii="宋体" w:hAnsi="宋体" w:eastAsia="宋体" w:cs="宋体"/>
                <w:kern w:val="0"/>
                <w:sz w:val="20"/>
                <w:szCs w:val="20"/>
              </w:rPr>
              <w:t>复议后起诉</w:t>
            </w:r>
          </w:p>
        </w:tc>
      </w:tr>
      <w:tr w14:paraId="4E71FBAD">
        <w:trPr>
          <w:jc w:val="center"/>
        </w:trPr>
        <w:tc>
          <w:tcPr>
            <w:tcW w:w="0" w:type="auto"/>
            <w:vMerge w:val="continue"/>
            <w:tcBorders>
              <w:top w:val="nil"/>
              <w:left w:val="single" w:color="auto" w:sz="8" w:space="0"/>
              <w:bottom w:val="single" w:color="auto" w:sz="8" w:space="0"/>
              <w:right w:val="single" w:color="auto" w:sz="8" w:space="0"/>
            </w:tcBorders>
            <w:vAlign w:val="center"/>
          </w:tcPr>
          <w:p w14:paraId="1F7C19DE">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5AE512F5">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064FAA0D">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60E4474A">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0FF38025">
            <w:pPr>
              <w:widowControl/>
              <w:jc w:val="left"/>
              <w:rPr>
                <w:rFonts w:ascii="宋体" w:hAnsi="宋体" w:eastAsia="宋体" w:cs="宋体"/>
                <w:kern w:val="0"/>
                <w:sz w:val="24"/>
                <w:szCs w:val="24"/>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040690FD">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6682A9EE">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7FB0796">
            <w:pPr>
              <w:widowControl/>
              <w:jc w:val="center"/>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A8FF37B">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E2FE899">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6C94C84">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2C3518C">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3AC6C29">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其他结果</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8EB9A53">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8AADC68">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r>
      <w:tr w14:paraId="205B813E">
        <w:tblPrEx>
          <w:tblCellMar>
            <w:top w:w="0" w:type="dxa"/>
            <w:left w:w="0" w:type="dxa"/>
            <w:bottom w:w="0" w:type="dxa"/>
            <w:right w:w="0" w:type="dxa"/>
          </w:tblCellMar>
        </w:tblPrEx>
        <w:trPr>
          <w:trHeight w:val="696" w:hRule="atLeast"/>
          <w:jc w:val="center"/>
        </w:trPr>
        <w:tc>
          <w:tcPr>
            <w:tcW w:w="6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E3ACCFE">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5600A245">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3BEAC5D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3A3CA6B6">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14:paraId="1BD46A0E">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31287B9D">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1396FA5A">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3464BA85">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20F0E135">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70E156C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786CCDE2">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57A61219">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54B9971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53429422">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7FACEDF2">
            <w:pPr>
              <w:widowControl/>
              <w:jc w:val="center"/>
              <w:rPr>
                <w:rFonts w:ascii="宋体" w:hAnsi="宋体" w:eastAsia="宋体" w:cs="宋体"/>
                <w:kern w:val="0"/>
                <w:sz w:val="20"/>
                <w:szCs w:val="20"/>
              </w:rPr>
            </w:pPr>
            <w:r>
              <w:rPr>
                <w:rFonts w:hint="eastAsia" w:ascii="宋体" w:hAnsi="宋体" w:eastAsia="宋体" w:cs="宋体"/>
                <w:kern w:val="0"/>
                <w:sz w:val="24"/>
                <w:szCs w:val="24"/>
                <w:lang w:val="en-US" w:eastAsia="zh-CN"/>
              </w:rPr>
              <w:t>0</w:t>
            </w:r>
          </w:p>
        </w:tc>
      </w:tr>
    </w:tbl>
    <w:p w14:paraId="2A4705BC">
      <w:pPr>
        <w:ind w:firstLine="482" w:firstLineChars="200"/>
        <w:rPr>
          <w:rFonts w:ascii="宋体" w:hAnsi="宋体" w:eastAsia="宋体" w:cs="宋体"/>
          <w:sz w:val="24"/>
          <w:szCs w:val="24"/>
        </w:rPr>
      </w:pPr>
      <w:r>
        <w:rPr>
          <w:rFonts w:hint="eastAsia" w:ascii="宋体" w:hAnsi="宋体" w:eastAsia="宋体" w:cs="宋体"/>
          <w:b/>
          <w:bCs/>
          <w:sz w:val="24"/>
          <w:szCs w:val="24"/>
        </w:rPr>
        <w:t>五、存在的主要问题及改进情况</w:t>
      </w:r>
    </w:p>
    <w:p w14:paraId="1D34EACA">
      <w:pPr>
        <w:ind w:firstLine="480" w:firstLineChars="200"/>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5</w:t>
      </w:r>
      <w:r>
        <w:rPr>
          <w:rFonts w:hint="eastAsia" w:ascii="宋体" w:hAnsi="宋体" w:eastAsia="宋体" w:cs="宋体"/>
          <w:sz w:val="24"/>
          <w:szCs w:val="24"/>
        </w:rPr>
        <w:t>年，莲花乡政务公开工作取得了一定的成绩，但对照省、市相关工作要求，还存在一些差距：一是对政府信息公开的重要性认识还不够到位。公开为常态、不公开为例外的意识尚未真正确立，导致整体信息公开规范性受到一定影响；二是信息公开创新意识、服务意识还有待进一步提高。三是信息公开工作力量需要进一步加强。</w:t>
      </w:r>
    </w:p>
    <w:p w14:paraId="47F49CC2">
      <w:pPr>
        <w:ind w:firstLine="480" w:firstLineChars="200"/>
        <w:rPr>
          <w:rFonts w:hint="eastAsia" w:ascii="宋体" w:hAnsi="宋体" w:eastAsia="宋体" w:cs="宋体"/>
          <w:sz w:val="24"/>
          <w:szCs w:val="24"/>
        </w:rPr>
      </w:pPr>
      <w:r>
        <w:rPr>
          <w:rFonts w:hint="eastAsia" w:ascii="宋体" w:hAnsi="宋体" w:eastAsia="宋体" w:cs="宋体"/>
          <w:sz w:val="24"/>
          <w:szCs w:val="24"/>
        </w:rPr>
        <w:t>在202</w:t>
      </w:r>
      <w:r>
        <w:rPr>
          <w:rFonts w:hint="eastAsia" w:ascii="宋体" w:hAnsi="宋体" w:eastAsia="宋体" w:cs="宋体"/>
          <w:sz w:val="24"/>
          <w:szCs w:val="24"/>
          <w:lang w:val="en-US" w:eastAsia="zh-CN"/>
        </w:rPr>
        <w:t>6</w:t>
      </w:r>
      <w:r>
        <w:rPr>
          <w:rFonts w:hint="eastAsia" w:ascii="宋体" w:hAnsi="宋体" w:eastAsia="宋体" w:cs="宋体"/>
          <w:sz w:val="24"/>
          <w:szCs w:val="24"/>
        </w:rPr>
        <w:t>年我乡将按照以下三项进行改进。</w:t>
      </w:r>
    </w:p>
    <w:p w14:paraId="13A84278">
      <w:pPr>
        <w:ind w:firstLine="480" w:firstLineChars="200"/>
        <w:rPr>
          <w:rFonts w:hint="eastAsia" w:ascii="宋体" w:hAnsi="宋体" w:eastAsia="宋体" w:cs="宋体"/>
          <w:sz w:val="24"/>
          <w:szCs w:val="24"/>
        </w:rPr>
      </w:pPr>
      <w:r>
        <w:rPr>
          <w:rFonts w:hint="eastAsia" w:ascii="宋体" w:hAnsi="宋体" w:eastAsia="宋体" w:cs="宋体"/>
          <w:sz w:val="24"/>
          <w:szCs w:val="24"/>
        </w:rPr>
        <w:t>一是提高认识，强化观念。坚持以公开为常态，不公开为例外，遵循公正、公平、合法、便民的原则进行公开。加大培训力度，提高工作人员业务水平，确保信息公开工作顺利开展；</w:t>
      </w:r>
    </w:p>
    <w:p w14:paraId="24D85EBA">
      <w:pPr>
        <w:ind w:firstLine="480" w:firstLineChars="200"/>
        <w:rPr>
          <w:rFonts w:hint="eastAsia" w:ascii="宋体" w:hAnsi="宋体" w:eastAsia="宋体" w:cs="宋体"/>
          <w:sz w:val="24"/>
          <w:szCs w:val="24"/>
        </w:rPr>
      </w:pPr>
      <w:r>
        <w:rPr>
          <w:rFonts w:hint="eastAsia" w:ascii="宋体" w:hAnsi="宋体" w:eastAsia="宋体" w:cs="宋体"/>
          <w:sz w:val="24"/>
          <w:szCs w:val="24"/>
        </w:rPr>
        <w:t>二是深化政务公开内容。结合我乡重点工作，加大“五公开”力度，增强政务信息公开工作的针对性，时效性，对政务公开栏目进行科学合理设置，方便广大群众；</w:t>
      </w:r>
    </w:p>
    <w:p w14:paraId="04D987E3">
      <w:pPr>
        <w:ind w:firstLine="480" w:firstLineChars="200"/>
        <w:rPr>
          <w:rFonts w:hint="eastAsia" w:ascii="宋体" w:hAnsi="宋体" w:eastAsia="宋体" w:cs="宋体"/>
          <w:sz w:val="24"/>
          <w:szCs w:val="24"/>
        </w:rPr>
      </w:pPr>
      <w:r>
        <w:rPr>
          <w:rFonts w:hint="eastAsia" w:ascii="宋体" w:hAnsi="宋体" w:eastAsia="宋体" w:cs="宋体"/>
          <w:sz w:val="24"/>
          <w:szCs w:val="24"/>
        </w:rPr>
        <w:t>三是进一步完善和落实政府信息公开工作机制和制度规范。强化对政务公开工作的指导和监督，健全有关检查制度、责任追究制度、反馈制度，展开全方位立体化完善制度，确保政府信息公开工作落到实处。</w:t>
      </w:r>
    </w:p>
    <w:p w14:paraId="715450BE">
      <w:pPr>
        <w:ind w:firstLine="482" w:firstLineChars="200"/>
        <w:rPr>
          <w:rFonts w:ascii="宋体" w:hAnsi="宋体" w:eastAsia="宋体" w:cs="宋体"/>
          <w:b/>
          <w:bCs/>
          <w:sz w:val="24"/>
          <w:szCs w:val="24"/>
        </w:rPr>
      </w:pPr>
      <w:r>
        <w:rPr>
          <w:rFonts w:hint="eastAsia" w:ascii="宋体" w:hAnsi="宋体" w:eastAsia="宋体" w:cs="宋体"/>
          <w:b/>
          <w:bCs/>
          <w:sz w:val="24"/>
          <w:szCs w:val="24"/>
        </w:rPr>
        <w:t>六、其他需要报告的事项</w:t>
      </w:r>
    </w:p>
    <w:p w14:paraId="4863202B">
      <w:pPr>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无</w:t>
      </w:r>
      <w:r>
        <w:rPr>
          <w:rFonts w:hint="eastAsia" w:ascii="宋体" w:hAnsi="宋体" w:eastAsia="宋体" w:cs="宋体"/>
          <w:sz w:val="24"/>
          <w:szCs w:val="24"/>
        </w:rPr>
        <w:t>。</w:t>
      </w:r>
    </w:p>
    <w:p w14:paraId="44B72C1D">
      <w:pPr>
        <w:ind w:firstLine="480" w:firstLineChars="200"/>
        <w:rPr>
          <w:rFonts w:hint="eastAsia" w:ascii="宋体" w:hAnsi="宋体" w:eastAsia="宋体" w:cs="宋体"/>
          <w:sz w:val="24"/>
          <w:szCs w:val="24"/>
        </w:rPr>
      </w:pPr>
    </w:p>
    <w:p w14:paraId="727F6353">
      <w:pPr>
        <w:ind w:firstLine="480" w:firstLineChars="200"/>
        <w:rPr>
          <w:rFonts w:hint="eastAsia" w:ascii="宋体" w:hAnsi="宋体" w:eastAsia="宋体" w:cs="宋体"/>
          <w:sz w:val="24"/>
          <w:szCs w:val="24"/>
        </w:rPr>
      </w:pPr>
    </w:p>
    <w:p w14:paraId="0406F6FC">
      <w:pPr>
        <w:ind w:firstLine="480" w:firstLineChars="200"/>
        <w:rPr>
          <w:rFonts w:hint="eastAsia" w:ascii="宋体" w:hAnsi="宋体" w:eastAsia="宋体" w:cs="宋体"/>
          <w:sz w:val="24"/>
          <w:szCs w:val="24"/>
        </w:rPr>
      </w:pPr>
    </w:p>
    <w:p w14:paraId="62F26848">
      <w:pPr>
        <w:ind w:firstLine="480" w:firstLineChars="200"/>
        <w:jc w:val="right"/>
        <w:rPr>
          <w:rFonts w:hint="eastAsia" w:ascii="宋体" w:hAnsi="宋体" w:eastAsia="宋体" w:cs="宋体"/>
          <w:sz w:val="24"/>
          <w:szCs w:val="24"/>
          <w:lang w:eastAsia="zh-CN"/>
        </w:rPr>
      </w:pPr>
    </w:p>
    <w:p w14:paraId="161229C0">
      <w:pPr>
        <w:wordWrap w:val="0"/>
        <w:ind w:firstLine="480" w:firstLineChars="200"/>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莲花乡人民政府</w:t>
      </w:r>
      <w:r>
        <w:rPr>
          <w:rFonts w:hint="eastAsia" w:ascii="宋体" w:hAnsi="宋体" w:eastAsia="宋体" w:cs="宋体"/>
          <w:sz w:val="24"/>
          <w:szCs w:val="24"/>
          <w:lang w:val="en-US" w:eastAsia="zh-CN"/>
        </w:rPr>
        <w:t xml:space="preserve"> </w:t>
      </w:r>
    </w:p>
    <w:p w14:paraId="05998DFD">
      <w:pPr>
        <w:ind w:firstLine="480" w:firstLineChars="200"/>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2025年12月31日</w:t>
      </w:r>
    </w:p>
    <w:sectPr>
      <w:footerReference r:id="rId3" w:type="default"/>
      <w:pgSz w:w="11906" w:h="16838"/>
      <w:pgMar w:top="1440"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6919734"/>
    </w:sdtPr>
    <w:sdtContent>
      <w:p w14:paraId="29D46B82">
        <w:pPr>
          <w:pStyle w:val="3"/>
          <w:jc w:val="center"/>
        </w:pPr>
        <w:r>
          <w:fldChar w:fldCharType="begin"/>
        </w:r>
        <w:r>
          <w:instrText xml:space="preserve">PAGE   \* MERGEFORMAT</w:instrText>
        </w:r>
        <w:r>
          <w:fldChar w:fldCharType="separate"/>
        </w:r>
        <w:r>
          <w:rPr>
            <w:lang w:val="zh-CN"/>
          </w:rPr>
          <w:t>1</w:t>
        </w:r>
        <w:r>
          <w:fldChar w:fldCharType="end"/>
        </w:r>
      </w:p>
    </w:sdtContent>
  </w:sdt>
  <w:p w14:paraId="5CF7B762">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4075A3"/>
    <w:multiLevelType w:val="singleLevel"/>
    <w:tmpl w:val="704075A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669"/>
    <w:rsid w:val="000429A0"/>
    <w:rsid w:val="00096DC5"/>
    <w:rsid w:val="000A26C7"/>
    <w:rsid w:val="000B03EF"/>
    <w:rsid w:val="000C1993"/>
    <w:rsid w:val="000C67C0"/>
    <w:rsid w:val="000E0C5E"/>
    <w:rsid w:val="000E192A"/>
    <w:rsid w:val="000F054B"/>
    <w:rsid w:val="000F6CBB"/>
    <w:rsid w:val="00114B99"/>
    <w:rsid w:val="00155746"/>
    <w:rsid w:val="00160AE1"/>
    <w:rsid w:val="00191C02"/>
    <w:rsid w:val="001D4047"/>
    <w:rsid w:val="002103ED"/>
    <w:rsid w:val="002139CE"/>
    <w:rsid w:val="00262B9B"/>
    <w:rsid w:val="00300E1E"/>
    <w:rsid w:val="00336CF7"/>
    <w:rsid w:val="0035451E"/>
    <w:rsid w:val="003D3B92"/>
    <w:rsid w:val="003E711E"/>
    <w:rsid w:val="00416D51"/>
    <w:rsid w:val="004253CE"/>
    <w:rsid w:val="004967D0"/>
    <w:rsid w:val="004D73DA"/>
    <w:rsid w:val="004E4B70"/>
    <w:rsid w:val="00504BDA"/>
    <w:rsid w:val="00515455"/>
    <w:rsid w:val="00585A9C"/>
    <w:rsid w:val="00594038"/>
    <w:rsid w:val="005C606B"/>
    <w:rsid w:val="005D128B"/>
    <w:rsid w:val="00634E91"/>
    <w:rsid w:val="00666084"/>
    <w:rsid w:val="00667371"/>
    <w:rsid w:val="007178F5"/>
    <w:rsid w:val="00732470"/>
    <w:rsid w:val="00782C19"/>
    <w:rsid w:val="007B17B1"/>
    <w:rsid w:val="007B5621"/>
    <w:rsid w:val="007B6DE2"/>
    <w:rsid w:val="0080399C"/>
    <w:rsid w:val="00822540"/>
    <w:rsid w:val="00831E99"/>
    <w:rsid w:val="00844529"/>
    <w:rsid w:val="0084463A"/>
    <w:rsid w:val="00864104"/>
    <w:rsid w:val="00866A45"/>
    <w:rsid w:val="00882FCE"/>
    <w:rsid w:val="00887377"/>
    <w:rsid w:val="008C4B26"/>
    <w:rsid w:val="00915401"/>
    <w:rsid w:val="00941A7B"/>
    <w:rsid w:val="009458D3"/>
    <w:rsid w:val="009601BA"/>
    <w:rsid w:val="009737BC"/>
    <w:rsid w:val="009E0E6F"/>
    <w:rsid w:val="00A04FB9"/>
    <w:rsid w:val="00A45231"/>
    <w:rsid w:val="00A7351A"/>
    <w:rsid w:val="00A76BD9"/>
    <w:rsid w:val="00AD6863"/>
    <w:rsid w:val="00B16D57"/>
    <w:rsid w:val="00B34B60"/>
    <w:rsid w:val="00B50AB5"/>
    <w:rsid w:val="00B751E4"/>
    <w:rsid w:val="00B83021"/>
    <w:rsid w:val="00B86BEF"/>
    <w:rsid w:val="00B93336"/>
    <w:rsid w:val="00BC6098"/>
    <w:rsid w:val="00C834FE"/>
    <w:rsid w:val="00CD1012"/>
    <w:rsid w:val="00CF3763"/>
    <w:rsid w:val="00D72931"/>
    <w:rsid w:val="00DC3320"/>
    <w:rsid w:val="00E05F91"/>
    <w:rsid w:val="00E1093B"/>
    <w:rsid w:val="00E1401D"/>
    <w:rsid w:val="00E40A4D"/>
    <w:rsid w:val="00E73B0E"/>
    <w:rsid w:val="00EA0B0A"/>
    <w:rsid w:val="00EB1AAF"/>
    <w:rsid w:val="00EB486F"/>
    <w:rsid w:val="00EC161F"/>
    <w:rsid w:val="00EC335E"/>
    <w:rsid w:val="00EE4669"/>
    <w:rsid w:val="00EE507F"/>
    <w:rsid w:val="00EF5CFE"/>
    <w:rsid w:val="00F46632"/>
    <w:rsid w:val="00F56DF8"/>
    <w:rsid w:val="00FF4EA9"/>
    <w:rsid w:val="01C74C41"/>
    <w:rsid w:val="03615DE6"/>
    <w:rsid w:val="04B70161"/>
    <w:rsid w:val="06A434A5"/>
    <w:rsid w:val="0D1C7438"/>
    <w:rsid w:val="0EF95E3E"/>
    <w:rsid w:val="0F841BAC"/>
    <w:rsid w:val="10D94ED9"/>
    <w:rsid w:val="12AB7BEB"/>
    <w:rsid w:val="13916BB7"/>
    <w:rsid w:val="16F67B0A"/>
    <w:rsid w:val="18DE0B8B"/>
    <w:rsid w:val="19B72B7E"/>
    <w:rsid w:val="1D326A70"/>
    <w:rsid w:val="1F4E26E0"/>
    <w:rsid w:val="21463587"/>
    <w:rsid w:val="243F343F"/>
    <w:rsid w:val="28187E45"/>
    <w:rsid w:val="2AD52E64"/>
    <w:rsid w:val="2AFE7BEA"/>
    <w:rsid w:val="2B25609B"/>
    <w:rsid w:val="2BC71311"/>
    <w:rsid w:val="2CE510E6"/>
    <w:rsid w:val="2F560859"/>
    <w:rsid w:val="2FCA5FB8"/>
    <w:rsid w:val="31576C02"/>
    <w:rsid w:val="31C902D1"/>
    <w:rsid w:val="33596D28"/>
    <w:rsid w:val="345E7490"/>
    <w:rsid w:val="34707FB0"/>
    <w:rsid w:val="34AE245E"/>
    <w:rsid w:val="36352F10"/>
    <w:rsid w:val="36F75B53"/>
    <w:rsid w:val="393E5745"/>
    <w:rsid w:val="3B291E3A"/>
    <w:rsid w:val="3BA453BA"/>
    <w:rsid w:val="3D032762"/>
    <w:rsid w:val="3E620C74"/>
    <w:rsid w:val="3ED76D58"/>
    <w:rsid w:val="400E44FB"/>
    <w:rsid w:val="450C3AC5"/>
    <w:rsid w:val="49181DCF"/>
    <w:rsid w:val="4A02676F"/>
    <w:rsid w:val="4BCC7E94"/>
    <w:rsid w:val="51D907C9"/>
    <w:rsid w:val="524F43BC"/>
    <w:rsid w:val="56B07488"/>
    <w:rsid w:val="58247055"/>
    <w:rsid w:val="608B5AEC"/>
    <w:rsid w:val="61382CF4"/>
    <w:rsid w:val="6220027C"/>
    <w:rsid w:val="657C1D76"/>
    <w:rsid w:val="66337DDB"/>
    <w:rsid w:val="68AB5910"/>
    <w:rsid w:val="68EE3DB7"/>
    <w:rsid w:val="69912B2A"/>
    <w:rsid w:val="6B0C76DF"/>
    <w:rsid w:val="6DA66DF4"/>
    <w:rsid w:val="6FB026B2"/>
    <w:rsid w:val="70E7254E"/>
    <w:rsid w:val="71917722"/>
    <w:rsid w:val="71D76797"/>
    <w:rsid w:val="72544ACF"/>
    <w:rsid w:val="74484734"/>
    <w:rsid w:val="792539DA"/>
    <w:rsid w:val="79F53FD4"/>
    <w:rsid w:val="7D5102A0"/>
    <w:rsid w:val="7DE00ABF"/>
    <w:rsid w:val="7FB82F36"/>
    <w:rsid w:val="EF7B5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1944</Words>
  <Characters>1981</Characters>
  <Lines>10</Lines>
  <Paragraphs>2</Paragraphs>
  <TotalTime>3</TotalTime>
  <ScaleCrop>false</ScaleCrop>
  <LinksUpToDate>false</LinksUpToDate>
  <CharactersWithSpaces>1982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2021-01-09T22:07:00Z</dcterms:created>
  <dc:creator>lenovo</dc:creator>
  <cp:lastModifiedBy>ㅤ</cp:lastModifiedBy>
  <cp:lastPrinted>2021-01-14T23:20:00Z</cp:lastPrinted>
  <dcterms:modified xsi:type="dcterms:W3CDTF">2026-01-06T05:37:11Z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49401602D2A24DC382B07D6EA08F6F8C_13</vt:lpwstr>
  </property>
  <property fmtid="{D5CDD505-2E9C-101B-9397-08002B2CF9AE}" pid="4" name="KSOTemplateDocerSaveRecord">
    <vt:lpwstr>eyJoZGlkIjoiZjg2NTFhNWFkZTY0YTczMTYxNjc4ODg2NjQyZjM0ZjQiLCJ1c2VySWQiOiIzMTg0NzM5MiJ9</vt:lpwstr>
  </property>
</Properties>
</file>