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color w:val="FF0000"/>
          <w:spacing w:val="-17"/>
          <w:sz w:val="100"/>
          <w:szCs w:val="100"/>
        </w:rPr>
      </w:pPr>
      <w:r>
        <w:rPr>
          <w:rFonts w:ascii="方正小标宋简体" w:hAnsi="方正小标宋简体"/>
          <w:color w:val="FF0000"/>
          <w:spacing w:val="-17"/>
          <w:kern w:val="10"/>
          <w:sz w:val="100"/>
          <w:szCs w:val="100"/>
        </w:rPr>
        <w:t>亮甲山乡人民政府</w:t>
      </w:r>
    </w:p>
    <w:p>
      <w:pPr>
        <w:spacing w:line="380" w:lineRule="exact"/>
        <w:jc w:val="center"/>
        <w:rPr>
          <w:rFonts w:ascii="仿宋" w:hAnsi="仿宋"/>
          <w:sz w:val="30"/>
          <w:szCs w:val="30"/>
        </w:rPr>
      </w:pPr>
    </w:p>
    <w:p>
      <w:pPr>
        <w:spacing w:line="380" w:lineRule="exact"/>
        <w:jc w:val="center"/>
        <w:rPr>
          <w:rFonts w:ascii="仿宋" w:hAnsi="仿宋"/>
          <w:sz w:val="30"/>
          <w:szCs w:val="30"/>
        </w:rPr>
      </w:pPr>
      <w:r>
        <w:rPr>
          <w:rFonts w:ascii="仿宋" w:hAnsi="仿宋"/>
          <w:sz w:val="30"/>
          <w:szCs w:val="30"/>
        </w:rPr>
        <w:t>亮政发【2</w:t>
      </w:r>
      <w:r>
        <w:rPr>
          <w:rFonts w:hint="eastAsia" w:ascii="仿宋" w:hAnsi="仿宋"/>
          <w:sz w:val="30"/>
          <w:szCs w:val="30"/>
        </w:rPr>
        <w:t>020</w:t>
      </w:r>
      <w:r>
        <w:rPr>
          <w:rFonts w:ascii="仿宋" w:hAnsi="仿宋"/>
          <w:sz w:val="30"/>
          <w:szCs w:val="30"/>
        </w:rPr>
        <w:t>】</w:t>
      </w:r>
      <w:r>
        <w:rPr>
          <w:rFonts w:hint="eastAsia" w:ascii="仿宋" w:hAnsi="仿宋"/>
          <w:sz w:val="30"/>
          <w:szCs w:val="30"/>
        </w:rPr>
        <w:t>2</w:t>
      </w:r>
      <w:r>
        <w:rPr>
          <w:rFonts w:ascii="仿宋" w:hAnsi="仿宋"/>
          <w:sz w:val="30"/>
          <w:szCs w:val="30"/>
        </w:rPr>
        <w:t>号</w:t>
      </w:r>
    </w:p>
    <w:p>
      <w:pPr>
        <w:jc w:val="center"/>
        <w:rPr>
          <w:rFonts w:ascii="仿宋_GB2312" w:hAnsi="宋体" w:eastAsia="仿宋_GB2312" w:cs="宋体"/>
          <w:b/>
          <w:bCs/>
          <w:color w:val="333333"/>
          <w:kern w:val="0"/>
          <w:sz w:val="36"/>
          <w:szCs w:val="36"/>
        </w:rPr>
      </w:pPr>
      <w:r>
        <w:rPr>
          <w:rFonts w:hint="eastAsia"/>
          <w:color w:val="FF0000"/>
          <w:sz w:val="52"/>
          <w:szCs w:val="52"/>
        </w:rPr>
        <w:t>——————— ★ ——————</w:t>
      </w:r>
    </w:p>
    <w:p>
      <w:pPr>
        <w:shd w:val="clear" w:color="auto" w:fill="FFFFFF"/>
        <w:spacing w:line="360" w:lineRule="atLeast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6"/>
          <w:szCs w:val="36"/>
        </w:rPr>
        <w:t>亮甲山乡政府2019年信息公开工作年度</w:t>
      </w:r>
    </w:p>
    <w:p>
      <w:pPr>
        <w:shd w:val="clear" w:color="auto" w:fill="FFFFFF"/>
        <w:spacing w:line="360" w:lineRule="atLeast"/>
        <w:ind w:firstLine="360"/>
        <w:jc w:val="center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6"/>
          <w:szCs w:val="36"/>
        </w:rPr>
        <w:t xml:space="preserve"> 报   告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宋体" w:hAnsi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 xml:space="preserve">    政府信息公开是转变政府职能、提高服务效率、提升政府形象的又一惠民举措，对于维护公民、法人和其他组织的合法权益，加快责任政府、服务政府、法</w:t>
      </w: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治</w:t>
      </w:r>
      <w:bookmarkStart w:id="0" w:name="_GoBack"/>
      <w:bookmarkEnd w:id="0"/>
      <w:r>
        <w:rPr>
          <w:rFonts w:hint="eastAsia" w:ascii="仿宋_GB2312" w:hAnsi="ˎ̥" w:eastAsia="仿宋_GB2312"/>
          <w:sz w:val="28"/>
          <w:szCs w:val="28"/>
        </w:rPr>
        <w:t>政府的建设具有重要意义。现将里亮甲山乡2019年政府信息公开工作总结如下，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内容涵盖乡政府2019年1月1日至12月31日期间的政府信息公开工作情况。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一、概述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2019年，亮甲山乡政府信息公开工作在乡党委、政府的正确领导下，按照国务院办公厅、省政府办公厅和市政府办公室有关要求，在完善政府信息公开制度、建立健全政府信息公开保障机制、规范梳理政府信息公开目录和指南、搭建政府信息公开网上平台等方面有较大进展，取得了较好的效果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（一）加强领导，精心实施，扎实做好公开载体建设。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一是制定《2019年亮甲山乡政务公开工作计划》。2019年年初，为更好地推动我乡政务公开工作深入开展，根据中央、省、市关于推进政务公开的工作部署，我们制定了《2019年亮甲山乡政务公开工作计划》。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是发布政府信息公开工作年度报告。根据《政府信息公开条例》规定和省府办公厅《关于抓紧公布政府信息公开工作年度报告的通知》要求，对2019年我乡政府信息公开工作进行总结，形成《2019年亮甲山乡政府信息公开工作年度报告》，并在我乡政府宣传栏上发布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三是建立政府信息公开宣传栏。在乡政府设立信息公开宣传栏，将年度工作计划和工作台帐、要点等信息公布在网上，打造阳光政务，推动政府信息公开工作。</w:t>
      </w:r>
    </w:p>
    <w:p>
      <w:pPr>
        <w:widowControl/>
        <w:shd w:val="clear" w:color="auto" w:fill="FFFFFF"/>
        <w:spacing w:line="360" w:lineRule="atLeast"/>
        <w:ind w:firstLine="18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（二）注重实效，稳步推进，不断深化信息公开内容。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在政府信息公开工作推进过程中，我们本着“规范、明了、方便、实用”的原则，根据我乡的实际，突出重点，创新形式，不断提高政府信息公开工作水平。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一是不断深化公开内容。按照市委、市政府的要求，结合我乡实际工作情况，重点公开了以下3方面内容：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1、各职能部门的主要工作职责、办事程序、服务承诺及责任人的情况。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2、年度工作计划、政府工作报告。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 xml:space="preserve">   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3、群众关心的其他重要政务的活动情况。如举办技术培训班、劳动就业、扶贫开发政策、惠农政策等。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二是加强政府信息公开工作业务培训。我乡政务信息公开的有关领导与工作人员积极参加业务培训，熟悉信息公开的各项流程，规范操作。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三是不断创新政府信息公开载体形式。除了运用政务公开宣传栏、新闻、广播、报刊等形式进行公开以外，乡各部门单位还编制了本单位的办事指南，详细列明单位机构设置、各项职能、相关政策法规及业务办事流程，方便群众查阅和了解。此外，我乡把政务公开工作纳入日常政府管理，贯穿于办文、办会过程中，针对不同公开对象，采取了不同的公开方式，及时公开各类政务信息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二、主动公开政府信息情况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通过乡政府门户网站、政府宣传栏、广播等方式主动公开政府信息。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(一)政府门户网站主动公开政府信息情况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截至2019年底，通过亮甲山乡政府门户网站主动发布政府信息40余条。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(二)政府政务宣传栏主动公开政府信息情况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在政府政务宣传栏中主动公开信息，刊登内容主要为政府工作方案、政策规章、机构职能、政府公告公示、城镇规划、工作动态扶贫项目公示等。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三、依申请公开政府信息及咨询受理情况</w:t>
      </w: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2019年我乡没有受理政府信息公开申请事项。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四、申请行政复议、提起行政诉讼情况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全年没有因政府信息公开申请行政复议、提起行政诉讼的案件。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五、存在问题及改进措施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2019年，我乡政府信息公开工作取得了新的进展，但同时也存在一些部门对政府信息公开工作重要性认识不足，推动政务公开和政府信息公开的力度不够，公开内容不具体，重点不突出，政务公开工作还不够深入等。今后，我们将采取以下措施积极改进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（一）加强组织领导，完善公开机制。认真制定2020年全乡政务公开工作计划，细化目标责任，精心组织实施，在深化完善和巩固提高上下功夫。按照中央、省、市关于政务公开工作要求和部署，严格按照规范要求做好公开工作，使我乡政务公开工作更加制度化、规范化，使政务公开工作在改善亮山政务环境，服务亮山经济社会发展发挥更大的作用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（二）抓好载体建设，创新公开形式。认真创新政务公开工作的新形式、新途径、新方法，充分发挥报刊、广播、电视、网络等媒体作用，进一步扩大政务公开的覆盖面，增强政务公开的实效性。规范公开栏目，完善公开内容。结合乡党委、政府的中心工作，适时选取热点问题，利用专刊、专版等形式，深化公开内容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（三）突破难点重点，深化公开内容。借鉴其他乡镇的做法，结合我乡实际情况，做好重点工程进度、统计数据信息、应急管理、行政性规范文件等内容的公开，突破工作瓶颈，深化公开内容。继续抓好主动公开和依申请公开工作，规范公开的内容、时限和程序。加快信息服务与投诉处理功能，充分发挥政务公开的监察作用。按照省、市关于进一步推进公共职能单位办事公开的实施意见，全面推行办事公开制度，重点编制好办事公开目录，抓好公开载体建设，提高公开水平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（四）注重公开实效，强化监督考核。严格按照有关规定，建立健全政务公开监督制约机制，明确政务公开工作责任，加强对政务公开的监督考核，建立健全政府信息公开责任追究制度和社会评议制度，对各村、各部门信息公开子页进行监督，督促及时更新政务信息，提高公开质量和公开实效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（五）加强多方联动，提高公开水平。政务公开工作涉及面广，协调性强，新的一年，我们将加强多方联动，畅通沟通渠道，加强与上级部门、其他乡镇、各部门单位的联系，及时掌握在推进政务公开、政府信息公开和公共企事业单位办事公开工作方面的好经验、好做法，增强工作针对性，提高政务公开工作水平。</w:t>
      </w:r>
    </w:p>
    <w:p>
      <w:pPr>
        <w:widowControl/>
        <w:spacing w:before="100" w:beforeAutospacing="1" w:after="100" w:afterAutospacing="1" w:line="360" w:lineRule="atLeast"/>
        <w:rPr>
          <w:rFonts w:ascii="ˎ̥" w:hAnsi="ˎ̥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 w:line="360" w:lineRule="atLeast"/>
        <w:rPr>
          <w:rFonts w:ascii="ˎ̥" w:hAnsi="ˎ̥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ascii="仿宋" w:hAnsi="仿宋" w:eastAsia="仿宋"/>
        </w:rPr>
      </w:pPr>
      <w:r>
        <w:rPr>
          <w:rFonts w:hint="eastAsia" w:ascii="ˎ̥" w:hAnsi="ˎ̥" w:cs="宋体"/>
          <w:kern w:val="0"/>
          <w:sz w:val="18"/>
          <w:szCs w:val="18"/>
        </w:rPr>
        <w:t xml:space="preserve">     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亮甲山乡人民政府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GIwMGNlMDc1NmFlZGIyNTBkZWY5N2EzNzgyMjYifQ=="/>
  </w:docVars>
  <w:rsids>
    <w:rsidRoot w:val="1FD2254E"/>
    <w:rsid w:val="002D1B2D"/>
    <w:rsid w:val="0049401C"/>
    <w:rsid w:val="00A01EB1"/>
    <w:rsid w:val="00CF0EE4"/>
    <w:rsid w:val="02996215"/>
    <w:rsid w:val="02F674DF"/>
    <w:rsid w:val="137E4469"/>
    <w:rsid w:val="1FD2254E"/>
    <w:rsid w:val="25F45B6E"/>
    <w:rsid w:val="325A4A7A"/>
    <w:rsid w:val="68B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</Words>
  <Characters>2103</Characters>
  <Lines>17</Lines>
  <Paragraphs>4</Paragraphs>
  <TotalTime>18</TotalTime>
  <ScaleCrop>false</ScaleCrop>
  <LinksUpToDate>false</LinksUpToDate>
  <CharactersWithSpaces>2467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2018-03-06T01:09:00Z</dcterms:created>
  <dc:creator>Administrator</dc:creator>
  <cp:lastModifiedBy>admin</cp:lastModifiedBy>
  <dcterms:modified xsi:type="dcterms:W3CDTF">2024-03-27T01:17:18Z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062C63B4CEBD4B4AAB6FE2370A0DBE24_13</vt:lpwstr>
  </property>
</Properties>
</file>