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720" w:firstLineChars="2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p>
      <w:pPr>
        <w:ind w:firstLine="720" w:firstLineChars="2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吉林市教育局202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年政府信息公开工作年度报告</w:t>
      </w:r>
    </w:p>
    <w:p>
      <w:pPr>
        <w:ind w:firstLine="720" w:firstLineChars="2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根据《中华人民共和国政府信息公开条例》（以下简称《条例》）的规定和《吉林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省</w:t>
      </w:r>
      <w:r>
        <w:rPr>
          <w:rFonts w:hint="eastAsia" w:ascii="宋体" w:hAnsi="宋体" w:eastAsia="宋体" w:cs="宋体"/>
          <w:sz w:val="24"/>
          <w:szCs w:val="24"/>
        </w:rPr>
        <w:t>人民政府办公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厅</w:t>
      </w:r>
      <w:r>
        <w:rPr>
          <w:rFonts w:hint="eastAsia" w:ascii="宋体" w:hAnsi="宋体" w:eastAsia="宋体" w:cs="宋体"/>
          <w:sz w:val="24"/>
          <w:szCs w:val="24"/>
        </w:rPr>
        <w:t>关于做好政府信息公开工作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年度</w:t>
      </w:r>
      <w:r>
        <w:rPr>
          <w:rFonts w:hint="eastAsia" w:ascii="宋体" w:hAnsi="宋体" w:eastAsia="宋体" w:cs="宋体"/>
          <w:sz w:val="24"/>
          <w:szCs w:val="24"/>
        </w:rPr>
        <w:t>报告编制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发布有关事项的</w:t>
      </w:r>
      <w:r>
        <w:rPr>
          <w:rFonts w:hint="eastAsia" w:ascii="宋体" w:hAnsi="宋体" w:eastAsia="宋体" w:cs="宋体"/>
          <w:sz w:val="24"/>
          <w:szCs w:val="24"/>
        </w:rPr>
        <w:t>通知》（吉政厅函〔20</w:t>
      </w:r>
      <w:r>
        <w:rPr>
          <w:rFonts w:hint="default" w:ascii="宋体" w:hAnsi="宋体" w:eastAsia="宋体" w:cs="宋体"/>
          <w:sz w:val="24"/>
          <w:szCs w:val="24"/>
          <w:lang w:val="e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〕</w:t>
      </w:r>
      <w:r>
        <w:rPr>
          <w:rFonts w:hint="default" w:ascii="宋体" w:hAnsi="宋体" w:eastAsia="宋体" w:cs="宋体"/>
          <w:sz w:val="24"/>
          <w:szCs w:val="24"/>
          <w:lang w:val="e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号）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以及</w:t>
      </w:r>
      <w:r>
        <w:rPr>
          <w:rFonts w:hint="eastAsia" w:ascii="宋体" w:hAnsi="宋体" w:eastAsia="宋体" w:cs="宋体"/>
          <w:sz w:val="24"/>
          <w:szCs w:val="24"/>
        </w:rPr>
        <w:t>《吉林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</w:t>
      </w:r>
      <w:r>
        <w:rPr>
          <w:rFonts w:hint="eastAsia" w:ascii="宋体" w:hAnsi="宋体" w:eastAsia="宋体" w:cs="宋体"/>
          <w:sz w:val="24"/>
          <w:szCs w:val="24"/>
        </w:rPr>
        <w:t>人民政府办公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室</w:t>
      </w:r>
      <w:r>
        <w:rPr>
          <w:rFonts w:hint="eastAsia" w:ascii="宋体" w:hAnsi="宋体" w:eastAsia="宋体" w:cs="宋体"/>
          <w:sz w:val="24"/>
          <w:szCs w:val="24"/>
        </w:rPr>
        <w:t>关于做好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2022年度</w:t>
      </w:r>
      <w:r>
        <w:rPr>
          <w:rFonts w:hint="eastAsia" w:ascii="宋体" w:hAnsi="宋体" w:eastAsia="宋体" w:cs="宋体"/>
          <w:sz w:val="24"/>
          <w:szCs w:val="24"/>
        </w:rPr>
        <w:t>政府信息公开工作报告编制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的通知》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吉林</w:t>
      </w:r>
      <w:r>
        <w:rPr>
          <w:rFonts w:hint="eastAsia" w:ascii="宋体" w:hAnsi="宋体" w:eastAsia="宋体" w:cs="宋体"/>
          <w:sz w:val="24"/>
          <w:szCs w:val="24"/>
        </w:rPr>
        <w:t>市教育局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结合工作实际</w:t>
      </w:r>
      <w:r>
        <w:rPr>
          <w:rFonts w:hint="eastAsia" w:ascii="宋体" w:hAnsi="宋体" w:eastAsia="宋体" w:cs="宋体"/>
          <w:sz w:val="24"/>
          <w:szCs w:val="24"/>
        </w:rPr>
        <w:t>编制了202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全文</w:t>
      </w:r>
      <w:r>
        <w:rPr>
          <w:rFonts w:hint="eastAsia" w:ascii="宋体" w:hAnsi="宋体" w:eastAsia="宋体" w:cs="宋体"/>
          <w:sz w:val="24"/>
          <w:szCs w:val="24"/>
        </w:rPr>
        <w:t>包括总体情况、主动公开政府信息情况、收到和处理政府信息公开申请情况、政府信息公开行政复议和行政诉讼情况、政府信息公开工作存在的主要问题及改进情况、其他需要报告的事项等六部分组成，报告所列数据统计期限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1月1日到12月31日止。本年报通过吉林市人民政府网站—政府信息公开专栏向社会公开。（网址：http://xxgk.jlcity.gov.cn/gzbm/jyj_1/ndbg/）。如对本年报有疑问、意见和建议，请联系吉林市教育局办公室，地址：吉林市越山路11号城建大厦11楼；邮编：132011；联系电话：0432-62032285；邮箱：jlsjyjbgs2018@163.com。现公布吉林市教育局20</w:t>
      </w:r>
      <w:r>
        <w:rPr>
          <w:rFonts w:hint="default" w:ascii="宋体" w:hAnsi="宋体" w:eastAsia="宋体" w:cs="宋体"/>
          <w:sz w:val="24"/>
          <w:szCs w:val="24"/>
          <w:lang w:val="e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年政府信息公开工作年度报告。</w:t>
      </w:r>
    </w:p>
    <w:p>
      <w:p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以来，在市委市政府的坚强领导下，全市教育工作坚持以习近平新时代中国特色社会主义思想为指导，深入贯彻落实习近平总书记关于教育的重要论述，认真贯彻落实《中华人民共和国政府信息公开条例》精神，以人民群众关注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教育</w:t>
      </w:r>
      <w:r>
        <w:rPr>
          <w:rFonts w:hint="eastAsia" w:ascii="宋体" w:hAnsi="宋体" w:eastAsia="宋体" w:cs="宋体"/>
          <w:sz w:val="24"/>
          <w:szCs w:val="24"/>
        </w:rPr>
        <w:t>热点、难点问题为导向，抓好招生入学、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校外培训监管、教育“双减”</w:t>
      </w:r>
      <w:r>
        <w:rPr>
          <w:rFonts w:hint="eastAsia" w:ascii="宋体" w:hAnsi="宋体" w:eastAsia="宋体" w:cs="宋体"/>
          <w:sz w:val="24"/>
          <w:szCs w:val="24"/>
        </w:rPr>
        <w:t>等各领域的信息发布，完善平台建设，拓宽信息发布渠道，持续推进政府信息公开标准化、规范化。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（一）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积极推动政府信息主动公开。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认真</w:t>
      </w:r>
      <w:r>
        <w:rPr>
          <w:rFonts w:hint="eastAsia" w:ascii="宋体" w:hAnsi="宋体" w:eastAsia="宋体" w:cs="宋体"/>
          <w:sz w:val="24"/>
          <w:szCs w:val="24"/>
        </w:rPr>
        <w:t>做好社会高度关注、涉及群众切身利益的重点民生领域中关于教育的信息公开工作。及时公开义务教育招生政策、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各级各类学校</w:t>
      </w:r>
      <w:r>
        <w:rPr>
          <w:rFonts w:hint="eastAsia" w:ascii="宋体" w:hAnsi="宋体" w:eastAsia="宋体" w:cs="宋体"/>
          <w:sz w:val="24"/>
          <w:szCs w:val="24"/>
        </w:rPr>
        <w:t>考试招生信息、行政事业性收费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、财政预决算、校外培训机构治理</w:t>
      </w:r>
      <w:r>
        <w:rPr>
          <w:rFonts w:hint="eastAsia" w:ascii="宋体" w:hAnsi="宋体" w:eastAsia="宋体" w:cs="宋体"/>
          <w:sz w:val="24"/>
          <w:szCs w:val="24"/>
        </w:rPr>
        <w:t>等相关涉及到群众切身利益的相关政策。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二</w:t>
      </w:r>
      <w:r>
        <w:rPr>
          <w:rFonts w:hint="eastAsia" w:ascii="楷体" w:hAnsi="楷体" w:eastAsia="楷体" w:cs="楷体"/>
          <w:sz w:val="24"/>
          <w:szCs w:val="24"/>
        </w:rPr>
        <w:t>）认真规范处理依申请公开。</w:t>
      </w:r>
      <w:r>
        <w:rPr>
          <w:rFonts w:hint="eastAsia" w:ascii="宋体" w:hAnsi="宋体" w:eastAsia="宋体" w:cs="宋体"/>
          <w:sz w:val="24"/>
          <w:szCs w:val="24"/>
        </w:rPr>
        <w:t>强</w:t>
      </w:r>
      <w:r>
        <w:rPr>
          <w:rFonts w:hint="eastAsia" w:ascii="宋体" w:hAnsi="宋体" w:eastAsia="宋体" w:cs="宋体"/>
          <w:sz w:val="24"/>
          <w:szCs w:val="24"/>
        </w:rPr>
        <w:t>化依申请公开工作服务理念，加强与政府信息公开申请人的沟通，完善依申请公开办理流程，明确办理规则，提高答复效率。年初以来，共收到并答复依申请公开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全部依法依规作出答复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三</w:t>
      </w:r>
      <w:r>
        <w:rPr>
          <w:rFonts w:hint="eastAsia" w:ascii="楷体" w:hAnsi="楷体" w:eastAsia="楷体" w:cs="楷体"/>
          <w:sz w:val="24"/>
          <w:szCs w:val="24"/>
        </w:rPr>
        <w:t>）不断强化政府信息公开平台内容保障。</w:t>
      </w:r>
      <w:r>
        <w:rPr>
          <w:rFonts w:hint="eastAsia" w:ascii="宋体" w:hAnsi="宋体" w:eastAsia="宋体" w:cs="宋体"/>
          <w:sz w:val="24"/>
          <w:szCs w:val="24"/>
        </w:rPr>
        <w:t>优化政府信息公开专栏建设，做好法定主动公开内容的规范、集中发布工作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推进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教育</w:t>
      </w:r>
      <w:r>
        <w:rPr>
          <w:rFonts w:hint="eastAsia" w:ascii="宋体" w:hAnsi="宋体" w:eastAsia="宋体" w:cs="宋体"/>
          <w:sz w:val="24"/>
          <w:szCs w:val="24"/>
        </w:rPr>
        <w:t>局网站集约化建设。落实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政府信息公开</w:t>
      </w:r>
      <w:r>
        <w:rPr>
          <w:rFonts w:hint="eastAsia" w:ascii="宋体" w:hAnsi="宋体" w:eastAsia="宋体" w:cs="宋体"/>
          <w:sz w:val="24"/>
          <w:szCs w:val="24"/>
        </w:rPr>
        <w:t>专人专责，强化统一政府信息公开平台日常巡查、维护，确保内容及时更新，杜绝错链、断链和内容混杂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等问题的出现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四</w:t>
      </w:r>
      <w:r>
        <w:rPr>
          <w:rFonts w:hint="eastAsia" w:ascii="楷体" w:hAnsi="楷体" w:eastAsia="楷体" w:cs="楷体"/>
          <w:sz w:val="24"/>
          <w:szCs w:val="24"/>
        </w:rPr>
        <w:t>）做好政务信息管理。</w:t>
      </w:r>
      <w:r>
        <w:rPr>
          <w:rFonts w:hint="eastAsia" w:ascii="宋体" w:hAnsi="宋体" w:eastAsia="宋体" w:cs="宋体"/>
          <w:sz w:val="24"/>
          <w:szCs w:val="24"/>
        </w:rPr>
        <w:t>及时更新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政务信息内容，定期调度最新政策信息，各相关处（室）结合本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处（室）业务内容形成相应政策解读及政务信息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层层把关审核后进行上传发布，确保信息内容准确无误、及时有效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575"/>
        <w:gridCol w:w="633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8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05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1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（一）主要问题：公开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内容需要进一步细化</w:t>
      </w:r>
      <w:r>
        <w:rPr>
          <w:rFonts w:hint="eastAsia" w:ascii="宋体" w:hAnsi="宋体" w:eastAsia="宋体" w:cs="宋体"/>
          <w:sz w:val="24"/>
          <w:szCs w:val="24"/>
        </w:rPr>
        <w:t>，教育领域信息公开互动性有待加强，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基层政务公开（</w:t>
      </w:r>
      <w:r>
        <w:rPr>
          <w:rFonts w:hint="eastAsia" w:ascii="宋体" w:hAnsi="宋体" w:eastAsia="宋体" w:cs="宋体"/>
          <w:sz w:val="24"/>
          <w:szCs w:val="24"/>
        </w:rPr>
        <w:t>校务公开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标准化水平有待进一步提升。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（二）改进情况：一是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提升网站互动平台留言答复与依申请公开答复水平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做到依法依规答复，进一步</w:t>
      </w:r>
      <w:r>
        <w:rPr>
          <w:rFonts w:hint="eastAsia" w:ascii="宋体" w:hAnsi="宋体" w:eastAsia="宋体" w:cs="宋体"/>
          <w:sz w:val="24"/>
          <w:szCs w:val="24"/>
        </w:rPr>
        <w:t>优化网民留言、咨询的受理、转办和反馈流程，确保信息沟通畅通。二是及时调整教育领域信息公开评估标准，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推动</w:t>
      </w:r>
      <w:r>
        <w:rPr>
          <w:rFonts w:hint="eastAsia" w:ascii="宋体" w:hAnsi="宋体" w:eastAsia="宋体" w:cs="宋体"/>
          <w:sz w:val="24"/>
          <w:szCs w:val="24"/>
        </w:rPr>
        <w:t>校务公开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45E7490"/>
    <w:rsid w:val="34707FB0"/>
    <w:rsid w:val="393E5745"/>
    <w:rsid w:val="3B291E3A"/>
    <w:rsid w:val="3BA453BA"/>
    <w:rsid w:val="3DD99F76"/>
    <w:rsid w:val="3DF88844"/>
    <w:rsid w:val="3E620C74"/>
    <w:rsid w:val="3ED76D58"/>
    <w:rsid w:val="400E44FB"/>
    <w:rsid w:val="450C3AC5"/>
    <w:rsid w:val="49181DCF"/>
    <w:rsid w:val="4A02676F"/>
    <w:rsid w:val="4BCC7E94"/>
    <w:rsid w:val="51D907C9"/>
    <w:rsid w:val="524F43BC"/>
    <w:rsid w:val="56B07488"/>
    <w:rsid w:val="608B5AEC"/>
    <w:rsid w:val="61382CF4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  <w:rsid w:val="C1FF9842"/>
    <w:rsid w:val="FB7CAA17"/>
    <w:rsid w:val="FFB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2</TotalTime>
  <ScaleCrop>false</ScaleCrop>
  <LinksUpToDate>false</LinksUpToDate>
  <CharactersWithSpaces>1444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2021-01-10T22:07:00Z</dcterms:created>
  <dc:creator>lenovo</dc:creator>
  <cp:lastModifiedBy>inspur</cp:lastModifiedBy>
  <cp:lastPrinted>2022-01-12T23:10:00Z</cp:lastPrinted>
  <dcterms:modified xsi:type="dcterms:W3CDTF">2023-01-05T17:41:41Z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97FEFCB10DA14C8C9B7E747115EE5E50</vt:lpwstr>
  </property>
</Properties>
</file>