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吉林市商务局202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年政府信息工作年报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条例》规定，现公布吉林市商务局2022年政府信息公开年报。本年报由总体情况、主动公开政府信息情况、收到和处理政府信息公开申请情况、因政府信息公开工作被申请行政复议及提起行政诉讼的情况、政府信息公开工作存在的主要问题及改进情况、其他需要报告的事项等六部分组成。本年报中所列数据的统计期限自2022年1月1日起至2022年12月31日止。本年度报告的电子版可以在吉林市人民政府门户网站——政府信息公开专栏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"http://www.jlcity.gov.cn/"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http://www.jlcity.gov.cn/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）上下载。如对本年度报告有任何疑问，请与吉林市商务局办公室联系（地址：吉林市松江中路65号，邮编：132011，电话：0432-62049918）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（一）政务信息主动公开情况。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吉林市商务局政务公开（政府信息公开）工作领导小组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工作制度规定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，按照“公开为原则、不公开为例外”的准则，局行政审批办公室、综合处、法规处按照三定方案分别负责审批、信息维护、执法等相关工作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。市商务局通过微信公众号、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市政府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门户网站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等平台，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全年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积极持续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各类工作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信息，切实有效履行公开义务。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一是梳理调整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Hans"/>
        </w:rPr>
        <w:t>全局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政府信息公开目录。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根据政府信息公开工作要求，对目录信息逐条进行分类，并对文字格式进行重新排版发布。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二是完成法定主动公开内容。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法定主动公开内容栏目中将涉及我局的履职依据；文件、公告类信息；机关简介；权责事项；行政许可和办事服务办理结果；行政处罚；预算决算；行政事业性收费；政府采购；重大项目；公务员招考录用；其他信息等内容逐条完善，并达到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三是完善政府信息公开指南。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及时将本部门政府信息公开年度报告、指南进行格式规范，按要求发布栏目首页，网页前端显示规范。及时上传部门基本信息和主动公开目录清单，做到政府信息公开目录升级后各项内容合理规范。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二</w:t>
      </w:r>
      <w:r>
        <w:rPr>
          <w:rFonts w:hint="default" w:ascii="楷体" w:hAnsi="楷体" w:eastAsia="楷体" w:cs="楷体"/>
          <w:sz w:val="32"/>
          <w:szCs w:val="32"/>
        </w:rPr>
        <w:t>）规范处理依申请公开。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按标准做好依申请公开工作，及时查看、查收依申请公开渠道，严格按照法定程序和时限，注重沟通协调，提高服务质量和公开效率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2022年度未收到政府信息公开申请。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三</w:t>
      </w:r>
      <w:r>
        <w:rPr>
          <w:rFonts w:hint="default" w:ascii="楷体" w:hAnsi="楷体" w:eastAsia="楷体" w:cs="楷体"/>
          <w:sz w:val="32"/>
          <w:szCs w:val="32"/>
        </w:rPr>
        <w:t>）强化政府信息公开平台内容保障。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进一步明确政府信息公开标准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进一步规范市商务局门户网站和政府信息公开网站信息公开目录、范围、内容、程序和发布格式，并按照最新要求对政府信息进行公开；完善政府信息公开指南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做好政府信息公开工作。全年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市商务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局政府信息公开工作无被上级通报，无行政复议、行政诉讼结果被纠正情况。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四</w:t>
      </w:r>
      <w:r>
        <w:rPr>
          <w:rFonts w:hint="default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强化</w:t>
      </w:r>
      <w:r>
        <w:rPr>
          <w:rFonts w:hint="default" w:ascii="楷体" w:hAnsi="楷体" w:eastAsia="楷体" w:cs="楷体"/>
          <w:sz w:val="32"/>
          <w:szCs w:val="32"/>
        </w:rPr>
        <w:t>宣传培训评估考核等基础工作。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《政府信息公开条例》纳入局党组理论中心组学习计划，班子成员开展专题学习。局政务公开领导小组办公室组织专题培训，提高具体工作人员业务能力。对政府信息公开的主体和原则、范围和内容、方式和程序、监督和保障等方面的知识做了明确的讲解，增强贯彻落实的主动性和自觉性，有效破解了对政府信息公开工作的错误认识和难以落实等难题，全局干部政务公开意识和业务素质普遍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五</w:t>
      </w:r>
      <w:r>
        <w:rPr>
          <w:rFonts w:hint="default" w:ascii="楷体" w:hAnsi="楷体" w:eastAsia="楷体" w:cs="楷体"/>
          <w:sz w:val="32"/>
          <w:szCs w:val="32"/>
        </w:rPr>
        <w:t>）加强行政规范性文件解读。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坚持把政务信息公开工作作为全局重点工作来抓，全力加快打造服务型机关。针对行政规范性文件专业性强，可能产生误读等情况，市商务局不折不扣抓好政策解读，确保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新政策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听得懂、记得住、用得上，避免误解误读。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</w:tr>
      <w:tr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4"/>
        <w:gridCol w:w="2216"/>
        <w:gridCol w:w="741"/>
        <w:gridCol w:w="755"/>
        <w:gridCol w:w="755"/>
        <w:gridCol w:w="925"/>
        <w:gridCol w:w="861"/>
        <w:gridCol w:w="741"/>
        <w:gridCol w:w="741"/>
      </w:tblGrid>
      <w:tr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申请人情况</w:t>
            </w:r>
          </w:p>
        </w:tc>
      </w:tr>
      <w:tr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总计</w:t>
            </w:r>
          </w:p>
        </w:tc>
      </w:tr>
      <w:tr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6"/>
        <w:tblW w:w="9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35"/>
        <w:gridCol w:w="669"/>
        <w:gridCol w:w="646"/>
        <w:gridCol w:w="681"/>
        <w:gridCol w:w="531"/>
        <w:gridCol w:w="519"/>
        <w:gridCol w:w="565"/>
        <w:gridCol w:w="566"/>
        <w:gridCol w:w="670"/>
        <w:gridCol w:w="553"/>
        <w:gridCol w:w="565"/>
        <w:gridCol w:w="565"/>
        <w:gridCol w:w="577"/>
        <w:gridCol w:w="836"/>
      </w:tblGrid>
      <w:tr>
        <w:trPr>
          <w:jc w:val="center"/>
        </w:trPr>
        <w:tc>
          <w:tcPr>
            <w:tcW w:w="3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59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行政诉讼</w:t>
            </w:r>
          </w:p>
        </w:tc>
      </w:tr>
      <w:tr>
        <w:trPr>
          <w:jc w:val="center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8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复议后起诉</w:t>
            </w:r>
          </w:p>
        </w:tc>
      </w:tr>
      <w:tr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五、存在的问题及改进情况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商务局将进一步加强组织领导，完善政务公开各项制度，加大信息公开的范围。一是全面提高信息公开质量。加强部门政务信息周期管理，进一步规范政务信息制作、获取、保存、公开等相关流程，确保政务信息的权威性、及时性和有效性。二是进一步加强政策解读。聚焦商务部门职能和民生关切，将政策解读与政策制定工作同步考虑，通过各种形式开展解读，及时转载对政策文件精神解读到位的媒体文章，形成传播合力，增强政策的传播力、影响力。三是进一步优化公开机制。继续完善和规范局门户网站、政务公开网、微信公众号等平台管理，健全并严格执行信息采编发布审核制度、信息保密审查制度等管理制度。严格按时间要求，及时更新动态栏目信息，主动回应社会关切。进一步加强政务信息公开培训工作，提高政务信息公开工作的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无其他需要报告的事项。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中山行书百年纪念版">
    <w:panose1 w:val="02010609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45877"/>
    <w:rsid w:val="00155746"/>
    <w:rsid w:val="00160AE1"/>
    <w:rsid w:val="00176158"/>
    <w:rsid w:val="001862D0"/>
    <w:rsid w:val="00191C02"/>
    <w:rsid w:val="001D4047"/>
    <w:rsid w:val="002103ED"/>
    <w:rsid w:val="002139CE"/>
    <w:rsid w:val="00262B9B"/>
    <w:rsid w:val="002B5EE7"/>
    <w:rsid w:val="00300E1E"/>
    <w:rsid w:val="00314229"/>
    <w:rsid w:val="00336CF7"/>
    <w:rsid w:val="0035451E"/>
    <w:rsid w:val="003C7374"/>
    <w:rsid w:val="003D3B92"/>
    <w:rsid w:val="003E711E"/>
    <w:rsid w:val="00416D51"/>
    <w:rsid w:val="004253CE"/>
    <w:rsid w:val="004967D0"/>
    <w:rsid w:val="004C1524"/>
    <w:rsid w:val="004D73DA"/>
    <w:rsid w:val="004E4B70"/>
    <w:rsid w:val="00504BDA"/>
    <w:rsid w:val="00515455"/>
    <w:rsid w:val="005434B0"/>
    <w:rsid w:val="00585A9C"/>
    <w:rsid w:val="00594038"/>
    <w:rsid w:val="005C606B"/>
    <w:rsid w:val="005D128B"/>
    <w:rsid w:val="00634E91"/>
    <w:rsid w:val="00647D2D"/>
    <w:rsid w:val="00666084"/>
    <w:rsid w:val="00667371"/>
    <w:rsid w:val="006A6685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A45E3"/>
    <w:rsid w:val="009E0E6F"/>
    <w:rsid w:val="00A04FB9"/>
    <w:rsid w:val="00A45231"/>
    <w:rsid w:val="00A63A26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43AFB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32997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1FB7128"/>
    <w:rsid w:val="345E7490"/>
    <w:rsid w:val="34707FB0"/>
    <w:rsid w:val="393E5745"/>
    <w:rsid w:val="3B291E3A"/>
    <w:rsid w:val="3BA453BA"/>
    <w:rsid w:val="3E620C74"/>
    <w:rsid w:val="3ED76D58"/>
    <w:rsid w:val="3F59BB33"/>
    <w:rsid w:val="3FBDA0C9"/>
    <w:rsid w:val="400E44FB"/>
    <w:rsid w:val="437315A2"/>
    <w:rsid w:val="450C3AC5"/>
    <w:rsid w:val="49181DCF"/>
    <w:rsid w:val="4A02676F"/>
    <w:rsid w:val="4BCC7E94"/>
    <w:rsid w:val="51D907C9"/>
    <w:rsid w:val="524F43BC"/>
    <w:rsid w:val="56B07488"/>
    <w:rsid w:val="57BEA383"/>
    <w:rsid w:val="5F3CECAF"/>
    <w:rsid w:val="608B5AEC"/>
    <w:rsid w:val="61382CF4"/>
    <w:rsid w:val="678AE2AC"/>
    <w:rsid w:val="68EE3DB7"/>
    <w:rsid w:val="69912B2A"/>
    <w:rsid w:val="6DA66DF4"/>
    <w:rsid w:val="6FB026B2"/>
    <w:rsid w:val="70E7254E"/>
    <w:rsid w:val="71917722"/>
    <w:rsid w:val="71E3BD3F"/>
    <w:rsid w:val="72544ACF"/>
    <w:rsid w:val="738E6BC7"/>
    <w:rsid w:val="74484734"/>
    <w:rsid w:val="76DB920E"/>
    <w:rsid w:val="792539DA"/>
    <w:rsid w:val="79F53FD4"/>
    <w:rsid w:val="7B7D8127"/>
    <w:rsid w:val="7D5102A0"/>
    <w:rsid w:val="7DE708CF"/>
    <w:rsid w:val="7EECE409"/>
    <w:rsid w:val="7EEE6BFA"/>
    <w:rsid w:val="7FB82F36"/>
    <w:rsid w:val="7FDFE9B3"/>
    <w:rsid w:val="7FFFC46A"/>
    <w:rsid w:val="97FF0C22"/>
    <w:rsid w:val="97FFDE6A"/>
    <w:rsid w:val="9BBEC022"/>
    <w:rsid w:val="9FBFC193"/>
    <w:rsid w:val="B6D50625"/>
    <w:rsid w:val="B77EA54A"/>
    <w:rsid w:val="BFEF306A"/>
    <w:rsid w:val="D3DB89A1"/>
    <w:rsid w:val="E6EF462B"/>
    <w:rsid w:val="E7FF1D84"/>
    <w:rsid w:val="F7FEF893"/>
    <w:rsid w:val="FBF55ADE"/>
    <w:rsid w:val="FF3F9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2787</Characters>
  <Lines>23</Lines>
  <Paragraphs>6</Paragraphs>
  <TotalTime>51</TotalTime>
  <ScaleCrop>false</ScaleCrop>
  <LinksUpToDate>false</LinksUpToDate>
  <CharactersWithSpaces>3269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2021-01-10T14:07:00Z</dcterms:created>
  <dc:creator>lenovo</dc:creator>
  <cp:lastModifiedBy>郭骁毅</cp:lastModifiedBy>
  <cp:lastPrinted>2021-01-15T15:20:00Z</cp:lastPrinted>
  <dcterms:modified xsi:type="dcterms:W3CDTF">2023-01-13T09:29:43Z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97FEFCB10DA14C8C9B7E747115EE5E50</vt:lpwstr>
  </property>
</Properties>
</file>