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4B825">
      <w:pPr>
        <w:widowControl/>
        <w:spacing w:line="360" w:lineRule="auto"/>
        <w:ind w:left="-13" w:leftChars="-6" w:right="23" w:rightChars="11" w:firstLine="13"/>
        <w:rPr>
          <w:rFonts w:ascii="仿宋" w:hAnsi="仿宋" w:eastAsia="仿宋"/>
          <w:color w:val="000000"/>
          <w:sz w:val="32"/>
          <w:szCs w:val="32"/>
        </w:rPr>
      </w:pPr>
      <w:r>
        <w:rPr>
          <w:rFonts w:hint="eastAsia" w:ascii="仿宋" w:hAnsi="仿宋" w:eastAsia="仿宋"/>
          <w:color w:val="000000"/>
          <w:sz w:val="32"/>
          <w:szCs w:val="32"/>
        </w:rPr>
        <w:t>附件</w:t>
      </w:r>
      <w:r>
        <w:rPr>
          <w:rFonts w:ascii="仿宋" w:hAnsi="仿宋" w:eastAsia="仿宋"/>
          <w:color w:val="000000"/>
          <w:sz w:val="32"/>
          <w:szCs w:val="32"/>
        </w:rPr>
        <w:t>1</w:t>
      </w:r>
    </w:p>
    <w:p w14:paraId="4FB9DF8D">
      <w:pPr>
        <w:spacing w:line="360" w:lineRule="auto"/>
        <w:ind w:left="-13" w:leftChars="-6" w:right="23" w:rightChars="11" w:firstLine="13"/>
        <w:jc w:val="center"/>
        <w:rPr>
          <w:rFonts w:ascii="宋体"/>
          <w:sz w:val="44"/>
          <w:szCs w:val="44"/>
        </w:rPr>
      </w:pPr>
      <w:r>
        <w:rPr>
          <w:rFonts w:hint="eastAsia" w:ascii="宋体" w:hAnsi="宋体"/>
          <w:sz w:val="44"/>
          <w:szCs w:val="44"/>
        </w:rPr>
        <w:t>永吉县财政局</w:t>
      </w:r>
    </w:p>
    <w:p w14:paraId="723767D3">
      <w:pPr>
        <w:spacing w:line="360" w:lineRule="auto"/>
        <w:ind w:left="-13" w:leftChars="-6" w:right="23" w:rightChars="11" w:firstLine="13"/>
        <w:jc w:val="center"/>
        <w:rPr>
          <w:rFonts w:ascii="宋体"/>
          <w:sz w:val="44"/>
          <w:szCs w:val="44"/>
        </w:rPr>
      </w:pPr>
      <w:r>
        <w:rPr>
          <w:rFonts w:ascii="宋体" w:hAnsi="宋体"/>
          <w:sz w:val="44"/>
          <w:szCs w:val="44"/>
        </w:rPr>
        <w:t>20</w:t>
      </w:r>
      <w:r>
        <w:rPr>
          <w:rFonts w:hint="eastAsia" w:ascii="宋体" w:hAnsi="宋体"/>
          <w:sz w:val="44"/>
          <w:szCs w:val="44"/>
          <w:lang w:val="en-US" w:eastAsia="zh-CN"/>
        </w:rPr>
        <w:t>24</w:t>
      </w:r>
      <w:r>
        <w:rPr>
          <w:rFonts w:hint="eastAsia" w:ascii="宋体" w:hAnsi="宋体"/>
          <w:sz w:val="44"/>
          <w:szCs w:val="44"/>
        </w:rPr>
        <w:t>年政府信息公开工作年度报告</w:t>
      </w:r>
    </w:p>
    <w:p w14:paraId="6A0D7B52">
      <w:pPr>
        <w:spacing w:beforeLines="50" w:afterLines="50" w:line="360" w:lineRule="auto"/>
        <w:ind w:left="-13" w:leftChars="-6" w:right="23" w:rightChars="11" w:firstLine="13"/>
        <w:jc w:val="center"/>
        <w:rPr>
          <w:rFonts w:ascii="宋体"/>
          <w:color w:val="000000"/>
          <w:sz w:val="32"/>
          <w:szCs w:val="32"/>
        </w:rPr>
      </w:pPr>
      <w:r>
        <w:rPr>
          <w:rFonts w:hint="eastAsia" w:ascii="宋体" w:hAnsi="宋体"/>
          <w:color w:val="000000"/>
          <w:sz w:val="32"/>
          <w:szCs w:val="32"/>
        </w:rPr>
        <w:t>（</w:t>
      </w:r>
      <w:r>
        <w:rPr>
          <w:rFonts w:ascii="宋体" w:hAnsi="宋体"/>
          <w:color w:val="000000"/>
          <w:sz w:val="32"/>
          <w:szCs w:val="32"/>
        </w:rPr>
        <w:t>20</w:t>
      </w:r>
      <w:r>
        <w:rPr>
          <w:rFonts w:hint="eastAsia" w:ascii="宋体" w:hAnsi="宋体"/>
          <w:color w:val="000000"/>
          <w:sz w:val="32"/>
          <w:szCs w:val="32"/>
          <w:lang w:val="en-US" w:eastAsia="zh-CN"/>
        </w:rPr>
        <w:t>24</w:t>
      </w:r>
      <w:r>
        <w:rPr>
          <w:rFonts w:hint="eastAsia" w:ascii="宋体" w:hAnsi="宋体"/>
          <w:color w:val="000000"/>
          <w:sz w:val="32"/>
          <w:szCs w:val="32"/>
        </w:rPr>
        <w:t>年</w:t>
      </w:r>
      <w:r>
        <w:rPr>
          <w:rFonts w:ascii="宋体" w:hAnsi="宋体"/>
          <w:color w:val="000000"/>
          <w:sz w:val="32"/>
          <w:szCs w:val="32"/>
        </w:rPr>
        <w:t>12</w:t>
      </w:r>
      <w:r>
        <w:rPr>
          <w:rFonts w:hint="eastAsia" w:ascii="宋体" w:hAnsi="宋体"/>
          <w:color w:val="000000"/>
          <w:sz w:val="32"/>
          <w:szCs w:val="32"/>
        </w:rPr>
        <w:t>月</w:t>
      </w:r>
      <w:r>
        <w:rPr>
          <w:rFonts w:ascii="宋体" w:hAnsi="宋体"/>
          <w:color w:val="000000"/>
          <w:sz w:val="32"/>
          <w:szCs w:val="32"/>
        </w:rPr>
        <w:t>30</w:t>
      </w:r>
      <w:r>
        <w:rPr>
          <w:rFonts w:hint="eastAsia" w:ascii="宋体" w:hAnsi="宋体"/>
          <w:color w:val="000000"/>
          <w:sz w:val="32"/>
          <w:szCs w:val="32"/>
        </w:rPr>
        <w:t>日）</w:t>
      </w:r>
    </w:p>
    <w:p w14:paraId="3D410720">
      <w:pPr>
        <w:spacing w:line="600" w:lineRule="exact"/>
        <w:ind w:firstLine="645"/>
        <w:rPr>
          <w:rFonts w:ascii="仿宋" w:hAnsi="仿宋" w:eastAsia="仿宋"/>
          <w:sz w:val="32"/>
          <w:szCs w:val="32"/>
        </w:rPr>
      </w:pPr>
      <w:r>
        <w:rPr>
          <w:rFonts w:hint="eastAsia" w:ascii="仿宋" w:hAnsi="仿宋" w:eastAsia="仿宋"/>
          <w:sz w:val="32"/>
          <w:szCs w:val="32"/>
        </w:rPr>
        <w:t>根据《中华人民共和国政府信息公开条例》（以下简称《条例》）的规定和国务院、省市政府关于编制政务公开年度报告工作的安排意见和要求，特向社会公布</w:t>
      </w:r>
      <w:r>
        <w:rPr>
          <w:rFonts w:ascii="仿宋" w:hAnsi="仿宋" w:eastAsia="仿宋"/>
          <w:sz w:val="32"/>
          <w:szCs w:val="32"/>
        </w:rPr>
        <w:t>20</w:t>
      </w:r>
      <w:r>
        <w:rPr>
          <w:rFonts w:hint="eastAsia" w:ascii="仿宋" w:hAnsi="仿宋" w:eastAsia="仿宋"/>
          <w:sz w:val="32"/>
          <w:szCs w:val="32"/>
          <w:lang w:val="en-US" w:eastAsia="zh-CN"/>
        </w:rPr>
        <w:t>24</w:t>
      </w:r>
      <w:r>
        <w:rPr>
          <w:rFonts w:hint="eastAsia" w:ascii="仿宋" w:hAnsi="仿宋" w:eastAsia="仿宋"/>
          <w:sz w:val="32"/>
          <w:szCs w:val="32"/>
        </w:rPr>
        <w:t>年度永吉县财政局政府信息公开年度报告。本报告由基本工作情况，主动公开政府信息情况，回应解读情况，依申请公开政府信息情况，行政复议诉讼和举报情况，机构建设、保障经费及培训会议情况，落实上级重要文件通知情况，存在问题及工作打算八个部分组成。本报告通过永吉县人民政府信息公开网向公众公布。（网址：</w:t>
      </w:r>
      <w:r>
        <w:fldChar w:fldCharType="begin"/>
      </w:r>
      <w:r>
        <w:instrText xml:space="preserve"> HYPERLINK "http://xxgk.jlyj.gov.cn/jlsndbg/" </w:instrText>
      </w:r>
      <w:r>
        <w:fldChar w:fldCharType="separate"/>
      </w:r>
      <w:r>
        <w:rPr>
          <w:rStyle w:val="7"/>
          <w:rFonts w:ascii="仿宋" w:hAnsi="仿宋" w:eastAsia="仿宋"/>
          <w:sz w:val="32"/>
          <w:szCs w:val="32"/>
        </w:rPr>
        <w:t>http://xxgk.j</w:t>
      </w:r>
      <w:bookmarkStart w:id="0" w:name="_Hlt533427986"/>
      <w:r>
        <w:rPr>
          <w:rStyle w:val="7"/>
          <w:rFonts w:ascii="仿宋" w:hAnsi="仿宋" w:eastAsia="仿宋"/>
          <w:sz w:val="32"/>
          <w:szCs w:val="32"/>
        </w:rPr>
        <w:t>l</w:t>
      </w:r>
      <w:bookmarkEnd w:id="0"/>
      <w:r>
        <w:rPr>
          <w:rStyle w:val="7"/>
          <w:rFonts w:ascii="仿宋" w:hAnsi="仿宋" w:eastAsia="仿宋"/>
          <w:sz w:val="32"/>
          <w:szCs w:val="32"/>
        </w:rPr>
        <w:t>yj.gov.cn/jlsndbg/</w:t>
      </w:r>
      <w:r>
        <w:rPr>
          <w:rStyle w:val="7"/>
          <w:rFonts w:ascii="仿宋" w:hAnsi="仿宋" w:eastAsia="仿宋"/>
          <w:sz w:val="32"/>
          <w:szCs w:val="32"/>
        </w:rPr>
        <w:fldChar w:fldCharType="end"/>
      </w:r>
      <w:r>
        <w:rPr>
          <w:rFonts w:hint="eastAsia" w:ascii="仿宋" w:hAnsi="仿宋" w:eastAsia="仿宋"/>
          <w:sz w:val="32"/>
          <w:szCs w:val="32"/>
        </w:rPr>
        <w:t>）欢迎社会各界进行监督、提出意见，欢迎广大机关企事业单位、科研院所和人民群众参阅使用。如对本年度报告有疑问、意见和建议，请联系永吉县</w:t>
      </w:r>
      <w:r>
        <w:rPr>
          <w:rFonts w:hint="eastAsia" w:ascii="仿宋" w:hAnsi="仿宋" w:eastAsia="仿宋"/>
          <w:sz w:val="32"/>
          <w:szCs w:val="32"/>
          <w:lang w:val="en-US" w:eastAsia="zh-CN"/>
        </w:rPr>
        <w:t xml:space="preserve">+ </w:t>
      </w:r>
      <w:r>
        <w:rPr>
          <w:rFonts w:hint="eastAsia" w:ascii="仿宋" w:hAnsi="仿宋" w:eastAsia="仿宋"/>
          <w:sz w:val="32"/>
          <w:szCs w:val="32"/>
        </w:rPr>
        <w:t>财政局，电话：</w:t>
      </w:r>
      <w:r>
        <w:rPr>
          <w:rFonts w:ascii="仿宋" w:hAnsi="仿宋" w:eastAsia="仿宋"/>
          <w:sz w:val="32"/>
          <w:szCs w:val="32"/>
        </w:rPr>
        <w:t>0432-64239329,</w:t>
      </w:r>
      <w:r>
        <w:rPr>
          <w:rFonts w:hint="eastAsia" w:ascii="仿宋" w:hAnsi="仿宋" w:eastAsia="仿宋"/>
          <w:sz w:val="32"/>
          <w:szCs w:val="32"/>
        </w:rPr>
        <w:t>邮箱：</w:t>
      </w:r>
      <w:r>
        <w:fldChar w:fldCharType="begin"/>
      </w:r>
      <w:r>
        <w:instrText xml:space="preserve"> HYPERLINK "mailto:306871558@qq.com。" </w:instrText>
      </w:r>
      <w:r>
        <w:fldChar w:fldCharType="separate"/>
      </w:r>
      <w:r>
        <w:rPr>
          <w:rStyle w:val="7"/>
          <w:rFonts w:hint="eastAsia" w:ascii="仿宋_GB2312" w:eastAsia="仿宋_GB2312"/>
          <w:color w:val="auto"/>
          <w:sz w:val="32"/>
          <w:szCs w:val="32"/>
          <w:lang w:val="en-US" w:eastAsia="zh-CN"/>
        </w:rPr>
        <w:t>yjxczjdzb@163.</w:t>
      </w:r>
      <w:r>
        <w:rPr>
          <w:rStyle w:val="7"/>
          <w:rFonts w:ascii="仿宋_GB2312" w:eastAsia="仿宋_GB2312"/>
          <w:color w:val="auto"/>
          <w:sz w:val="32"/>
          <w:szCs w:val="32"/>
        </w:rPr>
        <w:t>com</w:t>
      </w:r>
      <w:r>
        <w:rPr>
          <w:rStyle w:val="7"/>
          <w:rFonts w:hint="eastAsia" w:ascii="仿宋" w:hAnsi="仿宋" w:eastAsia="仿宋"/>
          <w:sz w:val="32"/>
          <w:szCs w:val="32"/>
        </w:rPr>
        <w:t>。</w:t>
      </w:r>
      <w:r>
        <w:rPr>
          <w:rStyle w:val="7"/>
          <w:rFonts w:hint="eastAsia" w:ascii="仿宋" w:hAnsi="仿宋" w:eastAsia="仿宋"/>
          <w:sz w:val="32"/>
          <w:szCs w:val="32"/>
        </w:rPr>
        <w:fldChar w:fldCharType="end"/>
      </w:r>
    </w:p>
    <w:p w14:paraId="1020D2F9">
      <w:pPr>
        <w:spacing w:line="600" w:lineRule="exact"/>
        <w:ind w:firstLine="645"/>
        <w:rPr>
          <w:rFonts w:ascii="黑体" w:eastAsia="黑体"/>
          <w:sz w:val="32"/>
          <w:szCs w:val="32"/>
        </w:rPr>
      </w:pPr>
      <w:r>
        <w:rPr>
          <w:rFonts w:hint="eastAsia" w:ascii="黑体" w:eastAsia="黑体"/>
          <w:sz w:val="32"/>
          <w:szCs w:val="32"/>
        </w:rPr>
        <w:t>一、基本工作情况</w:t>
      </w:r>
    </w:p>
    <w:p w14:paraId="4C93E968">
      <w:pPr>
        <w:spacing w:line="600" w:lineRule="exact"/>
        <w:ind w:firstLine="645"/>
        <w:rPr>
          <w:rFonts w:ascii="仿宋_GB2312" w:eastAsia="仿宋_GB2312"/>
          <w:sz w:val="32"/>
          <w:szCs w:val="32"/>
        </w:rPr>
      </w:pPr>
      <w:r>
        <w:rPr>
          <w:rFonts w:hint="eastAsia" w:ascii="仿宋_GB2312" w:eastAsia="仿宋_GB2312"/>
          <w:sz w:val="32"/>
          <w:szCs w:val="32"/>
        </w:rPr>
        <w:t>（一）组织机构的设立建设情况</w:t>
      </w:r>
    </w:p>
    <w:p w14:paraId="79073A13">
      <w:pPr>
        <w:spacing w:line="600" w:lineRule="exact"/>
        <w:ind w:firstLine="645"/>
        <w:rPr>
          <w:rFonts w:ascii="仿宋_GB2312" w:eastAsia="仿宋_GB2312"/>
          <w:sz w:val="32"/>
          <w:szCs w:val="32"/>
        </w:rPr>
      </w:pPr>
      <w:r>
        <w:rPr>
          <w:rFonts w:hint="eastAsia" w:ascii="仿宋_GB2312" w:eastAsia="仿宋_GB2312"/>
          <w:sz w:val="32"/>
          <w:szCs w:val="32"/>
        </w:rPr>
        <w:t>永吉县财政局对局里信息公开领导组织机构进行了调整，局长</w:t>
      </w:r>
      <w:r>
        <w:rPr>
          <w:rFonts w:hint="eastAsia" w:ascii="仿宋_GB2312" w:eastAsia="仿宋_GB2312"/>
          <w:sz w:val="32"/>
          <w:szCs w:val="32"/>
          <w:lang w:eastAsia="zh-CN"/>
        </w:rPr>
        <w:t>贺亮</w:t>
      </w:r>
      <w:r>
        <w:rPr>
          <w:rFonts w:hint="eastAsia" w:ascii="仿宋_GB2312" w:eastAsia="仿宋_GB2312"/>
          <w:sz w:val="32"/>
          <w:szCs w:val="32"/>
        </w:rPr>
        <w:t>任县财政局政务公开工作领导小组组长，副局长</w:t>
      </w:r>
      <w:r>
        <w:rPr>
          <w:rFonts w:hint="eastAsia" w:ascii="仿宋_GB2312" w:eastAsia="仿宋_GB2312"/>
          <w:sz w:val="32"/>
          <w:szCs w:val="32"/>
          <w:lang w:eastAsia="zh-CN"/>
        </w:rPr>
        <w:t>于成吉</w:t>
      </w:r>
      <w:r>
        <w:rPr>
          <w:rFonts w:hint="eastAsia" w:ascii="仿宋_GB2312" w:eastAsia="仿宋_GB2312"/>
          <w:sz w:val="32"/>
          <w:szCs w:val="32"/>
        </w:rPr>
        <w:t>任副组长，</w:t>
      </w:r>
      <w:r>
        <w:rPr>
          <w:rFonts w:hint="eastAsia" w:ascii="仿宋_GB2312" w:eastAsia="仿宋_GB2312"/>
          <w:sz w:val="32"/>
          <w:szCs w:val="32"/>
          <w:lang w:val="en-US" w:eastAsia="zh-CN"/>
        </w:rPr>
        <w:t>综合科（</w:t>
      </w:r>
      <w:r>
        <w:rPr>
          <w:rFonts w:hint="eastAsia" w:ascii="仿宋_GB2312" w:eastAsia="仿宋_GB2312"/>
          <w:sz w:val="32"/>
          <w:szCs w:val="32"/>
        </w:rPr>
        <w:t>党政办</w:t>
      </w:r>
      <w:r>
        <w:rPr>
          <w:rFonts w:hint="eastAsia" w:ascii="仿宋_GB2312" w:eastAsia="仿宋_GB2312"/>
          <w:sz w:val="32"/>
          <w:szCs w:val="32"/>
          <w:lang w:eastAsia="zh-CN"/>
        </w:rPr>
        <w:t>）</w:t>
      </w:r>
      <w:r>
        <w:rPr>
          <w:rFonts w:hint="eastAsia" w:ascii="仿宋_GB2312" w:eastAsia="仿宋_GB2312"/>
          <w:sz w:val="32"/>
          <w:szCs w:val="32"/>
        </w:rPr>
        <w:t>科长李</w:t>
      </w:r>
      <w:r>
        <w:rPr>
          <w:rFonts w:hint="eastAsia" w:ascii="仿宋_GB2312" w:eastAsia="仿宋_GB2312"/>
          <w:sz w:val="32"/>
          <w:szCs w:val="32"/>
          <w:lang w:eastAsia="zh-CN"/>
        </w:rPr>
        <w:t>欣桐</w:t>
      </w:r>
      <w:r>
        <w:rPr>
          <w:rFonts w:hint="eastAsia" w:ascii="仿宋_GB2312" w:eastAsia="仿宋_GB2312"/>
          <w:sz w:val="32"/>
          <w:szCs w:val="32"/>
        </w:rPr>
        <w:t>任信息公开办主任，同时配备两名兼职工作人员，</w:t>
      </w:r>
      <w:r>
        <w:fldChar w:fldCharType="begin"/>
      </w:r>
      <w:r>
        <w:instrText xml:space="preserve"> HYPERLINK "mailto:对外公开了办公电话号码以及电子信息c_z_j_777@163.com" </w:instrText>
      </w:r>
      <w:r>
        <w:fldChar w:fldCharType="separate"/>
      </w:r>
      <w:r>
        <w:rPr>
          <w:rStyle w:val="7"/>
          <w:rFonts w:hint="eastAsia" w:ascii="仿宋_GB2312" w:eastAsia="仿宋_GB2312"/>
          <w:color w:val="auto"/>
          <w:sz w:val="32"/>
          <w:szCs w:val="32"/>
        </w:rPr>
        <w:t>对外公开了办公电话号码以及电子信息</w:t>
      </w:r>
      <w:r>
        <w:rPr>
          <w:rStyle w:val="7"/>
          <w:rFonts w:hint="eastAsia" w:ascii="仿宋_GB2312" w:eastAsia="仿宋_GB2312"/>
          <w:color w:val="auto"/>
          <w:sz w:val="32"/>
          <w:szCs w:val="32"/>
          <w:lang w:val="en-US" w:eastAsia="zh-CN"/>
        </w:rPr>
        <w:t>64239329，yjxczjdzb@163.</w:t>
      </w:r>
      <w:r>
        <w:rPr>
          <w:rStyle w:val="7"/>
          <w:rFonts w:ascii="仿宋_GB2312" w:eastAsia="仿宋_GB2312"/>
          <w:color w:val="auto"/>
          <w:sz w:val="32"/>
          <w:szCs w:val="32"/>
        </w:rPr>
        <w:t>com</w:t>
      </w:r>
      <w:r>
        <w:rPr>
          <w:rStyle w:val="7"/>
          <w:rFonts w:ascii="仿宋_GB2312" w:eastAsia="仿宋_GB2312"/>
          <w:color w:val="auto"/>
          <w:sz w:val="32"/>
          <w:szCs w:val="32"/>
        </w:rPr>
        <w:fldChar w:fldCharType="end"/>
      </w:r>
      <w:r>
        <w:rPr>
          <w:rFonts w:hint="eastAsia" w:ascii="仿宋_GB2312" w:eastAsia="仿宋_GB2312"/>
          <w:sz w:val="32"/>
          <w:szCs w:val="32"/>
          <w:u w:val="single"/>
        </w:rPr>
        <w:t>。</w:t>
      </w:r>
    </w:p>
    <w:p w14:paraId="2CDB968B">
      <w:pPr>
        <w:spacing w:line="600" w:lineRule="exact"/>
        <w:ind w:firstLine="645"/>
        <w:rPr>
          <w:rFonts w:ascii="仿宋_GB2312" w:eastAsia="仿宋_GB2312"/>
          <w:sz w:val="32"/>
          <w:szCs w:val="32"/>
        </w:rPr>
      </w:pPr>
      <w:r>
        <w:rPr>
          <w:rFonts w:hint="eastAsia" w:ascii="仿宋_GB2312" w:eastAsia="仿宋_GB2312"/>
          <w:sz w:val="32"/>
          <w:szCs w:val="32"/>
        </w:rPr>
        <w:t>（二）《指南》和《目录》的编制、更新工作情况</w:t>
      </w:r>
    </w:p>
    <w:p w14:paraId="7A036528">
      <w:pPr>
        <w:ind w:firstLine="640" w:firstLineChars="200"/>
        <w:rPr>
          <w:rFonts w:ascii="仿宋_GB2312" w:eastAsia="仿宋_GB2312"/>
          <w:sz w:val="32"/>
          <w:szCs w:val="32"/>
        </w:rPr>
      </w:pPr>
      <w:r>
        <w:rPr>
          <w:rFonts w:hint="eastAsia" w:ascii="仿宋_GB2312" w:eastAsia="仿宋_GB2312"/>
          <w:sz w:val="32"/>
          <w:szCs w:val="32"/>
        </w:rPr>
        <w:t>根据省委省政府《吉林省人民政府关于取消、下放和调整行政审批项目的决定》（吉政发</w:t>
      </w:r>
      <w:r>
        <w:rPr>
          <w:rFonts w:ascii="仿宋_GB2312" w:eastAsia="仿宋_GB2312"/>
          <w:sz w:val="32"/>
          <w:szCs w:val="32"/>
        </w:rPr>
        <w:t>[2014]7</w:t>
      </w:r>
      <w:r>
        <w:rPr>
          <w:rFonts w:hint="eastAsia" w:ascii="仿宋_GB2312" w:eastAsia="仿宋_GB2312"/>
          <w:sz w:val="32"/>
          <w:szCs w:val="32"/>
        </w:rPr>
        <w:t>号）文件精神，取消行政事业单位帐户审批、行政事业单位国有资产产权登记、转让、出售报废审批、政府采购等行政项目审批，而企业国有资产产权登记是日常管理业务，不是行政审批项目，改为日常管理。</w:t>
      </w:r>
    </w:p>
    <w:p w14:paraId="1372D372">
      <w:pPr>
        <w:spacing w:line="600" w:lineRule="exact"/>
        <w:ind w:firstLine="645"/>
        <w:rPr>
          <w:rFonts w:ascii="仿宋_GB2312" w:eastAsia="仿宋_GB2312"/>
          <w:sz w:val="32"/>
          <w:szCs w:val="32"/>
        </w:rPr>
      </w:pPr>
      <w:r>
        <w:rPr>
          <w:rFonts w:hint="eastAsia" w:ascii="仿宋_GB2312" w:eastAsia="仿宋_GB2312"/>
          <w:sz w:val="32"/>
          <w:szCs w:val="32"/>
        </w:rPr>
        <w:t>（三）建立健全工作机制、制度规范和落实服务情况</w:t>
      </w:r>
    </w:p>
    <w:p w14:paraId="126A4946">
      <w:pPr>
        <w:spacing w:line="600" w:lineRule="exact"/>
        <w:ind w:firstLine="645"/>
        <w:rPr>
          <w:rFonts w:ascii="仿宋_GB2312" w:eastAsia="仿宋_GB2312"/>
          <w:sz w:val="32"/>
          <w:szCs w:val="32"/>
        </w:rPr>
      </w:pPr>
      <w:r>
        <w:rPr>
          <w:rFonts w:hint="eastAsia" w:ascii="仿宋_GB2312" w:eastAsia="仿宋_GB2312"/>
          <w:sz w:val="32"/>
          <w:szCs w:val="32"/>
        </w:rPr>
        <w:t>为保证信息公开工作落到实处，我局先后重新梳理了《政务公开评议制度》、《行政检查、行政强制、行政处罚告知制度》、《政务公开投诉举报制度》等制度，一年来执行情况较好。</w:t>
      </w:r>
    </w:p>
    <w:p w14:paraId="146B0F26">
      <w:pPr>
        <w:spacing w:line="600" w:lineRule="exact"/>
        <w:ind w:firstLine="645"/>
        <w:rPr>
          <w:rFonts w:ascii="仿宋_GB2312" w:eastAsia="仿宋_GB2312"/>
          <w:sz w:val="32"/>
          <w:szCs w:val="32"/>
        </w:rPr>
      </w:pPr>
      <w:r>
        <w:rPr>
          <w:rFonts w:hint="eastAsia" w:ascii="仿宋_GB2312" w:eastAsia="仿宋_GB2312"/>
          <w:sz w:val="32"/>
          <w:szCs w:val="32"/>
        </w:rPr>
        <w:t>（四）《中华人</w:t>
      </w:r>
      <w:r>
        <w:rPr>
          <w:rFonts w:hint="eastAsia" w:ascii="仿宋_GB2312" w:eastAsia="仿宋_GB2312"/>
          <w:sz w:val="32"/>
          <w:szCs w:val="32"/>
          <w:lang w:eastAsia="zh-CN"/>
        </w:rPr>
        <w:t>民</w:t>
      </w:r>
      <w:r>
        <w:rPr>
          <w:rFonts w:hint="eastAsia" w:ascii="仿宋_GB2312" w:eastAsia="仿宋_GB2312"/>
          <w:sz w:val="32"/>
          <w:szCs w:val="32"/>
        </w:rPr>
        <w:t>共和国政府信息公开条例》的学习、宣传、培训等方面的工作</w:t>
      </w:r>
    </w:p>
    <w:p w14:paraId="2E524E0B">
      <w:pPr>
        <w:spacing w:line="600" w:lineRule="exact"/>
        <w:ind w:firstLine="645"/>
        <w:rPr>
          <w:rFonts w:ascii="仿宋_GB2312" w:eastAsia="仿宋_GB2312"/>
          <w:sz w:val="32"/>
          <w:szCs w:val="32"/>
        </w:rPr>
      </w:pPr>
      <w:r>
        <w:rPr>
          <w:rFonts w:hint="eastAsia" w:ascii="仿宋_GB2312" w:eastAsia="仿宋_GB2312"/>
          <w:sz w:val="32"/>
          <w:szCs w:val="32"/>
        </w:rPr>
        <w:t>国务院</w:t>
      </w:r>
      <w:r>
        <w:rPr>
          <w:rFonts w:ascii="仿宋_GB2312" w:eastAsia="仿宋_GB2312"/>
          <w:sz w:val="32"/>
          <w:szCs w:val="32"/>
        </w:rPr>
        <w:t>492</w:t>
      </w:r>
      <w:r>
        <w:rPr>
          <w:rFonts w:hint="eastAsia" w:ascii="仿宋_GB2312" w:eastAsia="仿宋_GB2312"/>
          <w:sz w:val="32"/>
          <w:szCs w:val="32"/>
        </w:rPr>
        <w:t>号令公布的《中华人民共和国政府信息公开条例》，从</w:t>
      </w:r>
      <w:r>
        <w:rPr>
          <w:rFonts w:ascii="仿宋_GB2312" w:eastAsia="仿宋_GB2312"/>
          <w:sz w:val="32"/>
          <w:szCs w:val="32"/>
        </w:rPr>
        <w:t>2008</w:t>
      </w:r>
      <w:r>
        <w:rPr>
          <w:rFonts w:hint="eastAsia" w:ascii="仿宋_GB2312" w:eastAsia="仿宋_GB2312"/>
          <w:sz w:val="32"/>
          <w:szCs w:val="32"/>
        </w:rPr>
        <w:t>年</w:t>
      </w:r>
      <w:r>
        <w:rPr>
          <w:rFonts w:ascii="仿宋_GB2312" w:eastAsia="仿宋_GB2312"/>
          <w:sz w:val="32"/>
          <w:szCs w:val="32"/>
        </w:rPr>
        <w:t>5</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起施行。我局经常组织局务会成员、局机关干部以及从事政务公开具体工作人员分层次进行传达学习，对重点项目进行了反复学习，结合财政部门工作，明确了财政信息公开的主要项目，利用网站对外进行宣传，基本掌握了政府信息公开条例的主要内容、公开方式和程序以及违章追究责任规定等。</w:t>
      </w:r>
    </w:p>
    <w:p w14:paraId="60DD77BF">
      <w:pPr>
        <w:spacing w:line="600" w:lineRule="exact"/>
        <w:ind w:firstLine="645"/>
        <w:rPr>
          <w:rFonts w:ascii="黑体" w:eastAsia="黑体"/>
          <w:sz w:val="32"/>
          <w:szCs w:val="32"/>
        </w:rPr>
      </w:pPr>
      <w:r>
        <w:rPr>
          <w:rFonts w:hint="eastAsia" w:ascii="黑体" w:eastAsia="黑体"/>
          <w:sz w:val="32"/>
          <w:szCs w:val="32"/>
        </w:rPr>
        <w:t>二、主动公开政府信息的情况</w:t>
      </w:r>
    </w:p>
    <w:p w14:paraId="78CC97DF">
      <w:pPr>
        <w:ind w:firstLine="645"/>
        <w:rPr>
          <w:rFonts w:ascii="仿宋_GB2312" w:eastAsia="仿宋_GB2312"/>
          <w:sz w:val="32"/>
          <w:szCs w:val="32"/>
        </w:rPr>
      </w:pPr>
      <w:r>
        <w:rPr>
          <w:rFonts w:hint="eastAsia" w:ascii="仿宋_GB2312" w:eastAsia="仿宋_GB2312"/>
          <w:sz w:val="32"/>
          <w:szCs w:val="32"/>
          <w:lang w:val="en-US" w:eastAsia="zh-CN"/>
        </w:rPr>
        <w:t>2024</w:t>
      </w:r>
      <w:r>
        <w:rPr>
          <w:rFonts w:hint="eastAsia" w:ascii="仿宋_GB2312" w:eastAsia="仿宋_GB2312"/>
          <w:sz w:val="32"/>
          <w:szCs w:val="32"/>
        </w:rPr>
        <w:t>年度内，我局主动公开政府信息有</w:t>
      </w:r>
      <w:r>
        <w:rPr>
          <w:rFonts w:hint="eastAsia" w:ascii="仿宋_GB2312" w:eastAsia="仿宋_GB2312"/>
          <w:sz w:val="32"/>
          <w:szCs w:val="32"/>
          <w:lang w:val="en-US" w:eastAsia="zh-CN"/>
        </w:rPr>
        <w:t>24</w:t>
      </w:r>
      <w:r>
        <w:rPr>
          <w:rFonts w:hint="eastAsia" w:ascii="仿宋_GB2312" w:eastAsia="仿宋_GB2312"/>
          <w:sz w:val="32"/>
          <w:szCs w:val="32"/>
        </w:rPr>
        <w:t>件。</w:t>
      </w:r>
    </w:p>
    <w:p w14:paraId="21814168">
      <w:pPr>
        <w:ind w:firstLine="645"/>
        <w:rPr>
          <w:rFonts w:ascii="仿宋_GB2312" w:eastAsia="仿宋_GB2312"/>
          <w:sz w:val="32"/>
          <w:szCs w:val="32"/>
        </w:rPr>
      </w:pPr>
      <w:r>
        <w:rPr>
          <w:rFonts w:hint="eastAsia" w:ascii="仿宋_GB2312" w:eastAsia="仿宋_GB2312"/>
          <w:sz w:val="32"/>
          <w:szCs w:val="32"/>
        </w:rPr>
        <w:t>（一）主动公开政府信息的主要类别情况</w:t>
      </w:r>
    </w:p>
    <w:p w14:paraId="508D1EA2">
      <w:pP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我局主动公开政务信息主要有</w:t>
      </w:r>
      <w:r>
        <w:rPr>
          <w:rFonts w:hint="eastAsia" w:ascii="仿宋_GB2312" w:eastAsia="仿宋_GB2312"/>
          <w:sz w:val="32"/>
          <w:szCs w:val="32"/>
          <w:lang w:val="en-US" w:eastAsia="zh-CN"/>
        </w:rPr>
        <w:t>8</w:t>
      </w:r>
      <w:r>
        <w:rPr>
          <w:rFonts w:hint="eastAsia" w:ascii="仿宋_GB2312" w:eastAsia="仿宋_GB2312"/>
          <w:sz w:val="32"/>
          <w:szCs w:val="32"/>
        </w:rPr>
        <w:t>方面的内容：</w:t>
      </w:r>
    </w:p>
    <w:p w14:paraId="1F5F4EAC">
      <w:pPr>
        <w:jc w:val="lef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lang w:val="en-US" w:eastAsia="zh-CN"/>
        </w:rPr>
        <w:t>1、</w:t>
      </w:r>
      <w:r>
        <w:rPr>
          <w:rFonts w:hint="eastAsia" w:ascii="仿宋_GB2312" w:eastAsia="仿宋_GB2312"/>
          <w:sz w:val="32"/>
          <w:szCs w:val="32"/>
        </w:rPr>
        <w:t>规范性文件</w:t>
      </w:r>
      <w:r>
        <w:rPr>
          <w:rFonts w:hint="eastAsia" w:ascii="仿宋_GB2312" w:eastAsia="仿宋_GB2312"/>
          <w:sz w:val="32"/>
          <w:szCs w:val="32"/>
          <w:lang w:val="en-US" w:eastAsia="zh-CN"/>
        </w:rPr>
        <w:t xml:space="preserve"> 3</w:t>
      </w:r>
      <w:r>
        <w:rPr>
          <w:rFonts w:hint="eastAsia" w:ascii="仿宋_GB2312" w:eastAsia="仿宋_GB2312"/>
          <w:sz w:val="32"/>
          <w:szCs w:val="32"/>
        </w:rPr>
        <w:t>件；</w:t>
      </w:r>
      <w:r>
        <w:rPr>
          <w:rFonts w:ascii="仿宋_GB2312" w:eastAsia="仿宋_GB2312"/>
          <w:sz w:val="32"/>
          <w:szCs w:val="32"/>
        </w:rPr>
        <w:t xml:space="preserve"> </w:t>
      </w:r>
    </w:p>
    <w:p w14:paraId="69129FD7">
      <w:pPr>
        <w:ind w:firstLine="645"/>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lang w:eastAsia="zh-CN"/>
        </w:rPr>
        <w:t>债劵资金</w:t>
      </w:r>
      <w:r>
        <w:rPr>
          <w:rFonts w:hint="eastAsia" w:ascii="仿宋_GB2312" w:eastAsia="仿宋_GB2312"/>
          <w:sz w:val="32"/>
          <w:szCs w:val="32"/>
          <w:lang w:val="en-US" w:eastAsia="zh-CN"/>
        </w:rPr>
        <w:t xml:space="preserve"> 12</w:t>
      </w:r>
      <w:r>
        <w:rPr>
          <w:rFonts w:hint="eastAsia" w:ascii="仿宋_GB2312" w:eastAsia="仿宋_GB2312"/>
          <w:sz w:val="32"/>
          <w:szCs w:val="32"/>
        </w:rPr>
        <w:t>件</w:t>
      </w:r>
      <w:r>
        <w:rPr>
          <w:rFonts w:hint="eastAsia" w:ascii="仿宋_GB2312" w:eastAsia="仿宋_GB2312"/>
          <w:sz w:val="32"/>
          <w:szCs w:val="32"/>
          <w:lang w:eastAsia="zh-CN"/>
        </w:rPr>
        <w:t>；</w:t>
      </w:r>
    </w:p>
    <w:p w14:paraId="298F7942">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涉及</w:t>
      </w:r>
      <w:r>
        <w:rPr>
          <w:rFonts w:hint="eastAsia" w:ascii="仿宋_GB2312" w:eastAsia="仿宋_GB2312"/>
          <w:sz w:val="32"/>
          <w:szCs w:val="32"/>
          <w:lang w:eastAsia="zh-CN"/>
        </w:rPr>
        <w:t>乡村振兴</w:t>
      </w:r>
      <w:r>
        <w:rPr>
          <w:rFonts w:hint="eastAsia" w:ascii="仿宋_GB2312" w:eastAsia="仿宋_GB2312"/>
          <w:sz w:val="32"/>
          <w:szCs w:val="32"/>
        </w:rPr>
        <w:t>和</w:t>
      </w:r>
      <w:r>
        <w:rPr>
          <w:rFonts w:hint="eastAsia" w:ascii="仿宋_GB2312" w:eastAsia="仿宋_GB2312"/>
          <w:sz w:val="32"/>
          <w:szCs w:val="32"/>
          <w:lang w:eastAsia="zh-CN"/>
        </w:rPr>
        <w:t>惠农财政补贴资金项目清单等</w:t>
      </w:r>
      <w:r>
        <w:rPr>
          <w:rFonts w:hint="eastAsia" w:ascii="仿宋_GB2312" w:eastAsia="仿宋_GB2312"/>
          <w:sz w:val="32"/>
          <w:szCs w:val="32"/>
          <w:lang w:val="en-US" w:eastAsia="zh-CN"/>
        </w:rPr>
        <w:t>4</w:t>
      </w:r>
      <w:r>
        <w:rPr>
          <w:rFonts w:hint="eastAsia" w:ascii="仿宋_GB2312" w:eastAsia="仿宋_GB2312"/>
          <w:sz w:val="32"/>
          <w:szCs w:val="32"/>
        </w:rPr>
        <w:t>件；</w:t>
      </w:r>
    </w:p>
    <w:p w14:paraId="4269F014">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4、政府采购管理办法1件；</w:t>
      </w:r>
    </w:p>
    <w:p w14:paraId="24F88B6A">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5、部门决算公开1件；</w:t>
      </w:r>
    </w:p>
    <w:p w14:paraId="10345D04">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6、法制政府年度报告1件；</w:t>
      </w:r>
    </w:p>
    <w:p w14:paraId="2BAADF59">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7、政府基金目录清单1件；</w:t>
      </w:r>
    </w:p>
    <w:p w14:paraId="4C277B3C">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8、政务公开业务培训1件。</w:t>
      </w:r>
    </w:p>
    <w:p w14:paraId="71BDF67F">
      <w:pPr>
        <w:spacing w:line="600" w:lineRule="exact"/>
        <w:ind w:firstLine="645"/>
        <w:rPr>
          <w:rFonts w:ascii="仿宋_GB2312" w:eastAsia="仿宋_GB2312"/>
          <w:sz w:val="32"/>
          <w:szCs w:val="32"/>
        </w:rPr>
      </w:pPr>
      <w:r>
        <w:rPr>
          <w:rFonts w:hint="eastAsia" w:ascii="仿宋_GB2312" w:eastAsia="仿宋_GB2312"/>
          <w:sz w:val="32"/>
          <w:szCs w:val="32"/>
        </w:rPr>
        <w:t>（二）信息公开的形式，包括网站、政府公报、查阅场所及其他便民渠道公开的情况</w:t>
      </w:r>
    </w:p>
    <w:p w14:paraId="429EBB27">
      <w:pPr>
        <w:spacing w:line="600" w:lineRule="exact"/>
        <w:ind w:firstLine="645"/>
        <w:rPr>
          <w:rFonts w:ascii="仿宋_GB2312" w:eastAsia="仿宋_GB2312"/>
          <w:sz w:val="32"/>
          <w:szCs w:val="32"/>
        </w:rPr>
      </w:pPr>
      <w:r>
        <w:rPr>
          <w:rFonts w:hint="eastAsia" w:ascii="仿宋_GB2312" w:eastAsia="仿宋_GB2312"/>
          <w:sz w:val="32"/>
          <w:szCs w:val="32"/>
        </w:rPr>
        <w:t>我局目前采取三种形式进行信息公开，一是建立网站即：（</w:t>
      </w:r>
      <w:r>
        <w:rPr>
          <w:rStyle w:val="7"/>
          <w:rFonts w:hint="eastAsia" w:ascii="仿宋_GB2312" w:eastAsia="仿宋_GB2312"/>
          <w:color w:val="auto"/>
          <w:sz w:val="32"/>
          <w:szCs w:val="32"/>
          <w:lang w:val="en-US" w:eastAsia="zh-CN"/>
        </w:rPr>
        <w:t>yjxczjdzb@163.</w:t>
      </w:r>
      <w:r>
        <w:rPr>
          <w:rStyle w:val="7"/>
          <w:rFonts w:ascii="仿宋_GB2312" w:eastAsia="仿宋_GB2312"/>
          <w:color w:val="auto"/>
          <w:sz w:val="32"/>
          <w:szCs w:val="32"/>
        </w:rPr>
        <w:t>com</w:t>
      </w:r>
      <w:r>
        <w:rPr>
          <w:rFonts w:hint="eastAsia" w:ascii="仿宋_GB2312" w:eastAsia="仿宋_GB2312"/>
          <w:sz w:val="32"/>
          <w:szCs w:val="32"/>
        </w:rPr>
        <w:t>）；二是印发财政简报（每月一期）；三是设立政务公开揭示版和政务公开查询台，同时来单位咨询者人秘科负责接待，并实行首问负责制，直到信息办结为止。</w:t>
      </w:r>
    </w:p>
    <w:p w14:paraId="171C386C">
      <w:pPr>
        <w:spacing w:line="600" w:lineRule="exact"/>
        <w:ind w:firstLine="645"/>
        <w:rPr>
          <w:rFonts w:ascii="黑体" w:eastAsia="黑体"/>
          <w:sz w:val="32"/>
          <w:szCs w:val="32"/>
        </w:rPr>
      </w:pPr>
      <w:r>
        <w:rPr>
          <w:rFonts w:hint="eastAsia" w:ascii="黑体" w:eastAsia="黑体"/>
          <w:sz w:val="32"/>
          <w:szCs w:val="32"/>
        </w:rPr>
        <w:t>三、依申请公开政府信息办理情况及不予公开政府信息情况</w:t>
      </w:r>
    </w:p>
    <w:p w14:paraId="0B346154">
      <w:pPr>
        <w:spacing w:line="600" w:lineRule="exact"/>
        <w:ind w:firstLine="645"/>
        <w:rPr>
          <w:rFonts w:ascii="仿宋_GB2312" w:eastAsia="仿宋_GB2312"/>
          <w:sz w:val="32"/>
          <w:szCs w:val="32"/>
        </w:rPr>
      </w:pPr>
      <w:r>
        <w:rPr>
          <w:rFonts w:hint="eastAsia" w:ascii="仿宋_GB2312" w:eastAsia="仿宋_GB2312"/>
          <w:sz w:val="32"/>
          <w:szCs w:val="32"/>
        </w:rPr>
        <w:t>我局“不予公开”的政府信息涉及的内容主要有财政预算收支计划没有经县人大常委会批准前不能公开，财政总预算会计账没经审计部门审计不能公开。</w:t>
      </w:r>
    </w:p>
    <w:p w14:paraId="28EC3EC1">
      <w:pPr>
        <w:spacing w:line="600" w:lineRule="exact"/>
        <w:ind w:firstLine="645"/>
        <w:rPr>
          <w:rFonts w:ascii="黑体" w:eastAsia="黑体"/>
          <w:sz w:val="32"/>
          <w:szCs w:val="32"/>
        </w:rPr>
      </w:pPr>
      <w:r>
        <w:rPr>
          <w:rFonts w:hint="eastAsia" w:ascii="黑体" w:eastAsia="黑体"/>
          <w:sz w:val="32"/>
          <w:szCs w:val="32"/>
        </w:rPr>
        <w:t>四、因政府信息公开申请行政复议、提起行政诉讼的情况：</w:t>
      </w:r>
    </w:p>
    <w:p w14:paraId="4EB102D8">
      <w:pPr>
        <w:spacing w:line="600" w:lineRule="exact"/>
        <w:ind w:firstLine="645"/>
        <w:rPr>
          <w:rFonts w:ascii="仿宋_GB2312" w:eastAsia="仿宋_GB2312"/>
          <w:sz w:val="32"/>
          <w:szCs w:val="32"/>
        </w:rPr>
      </w:pPr>
      <w:r>
        <w:rPr>
          <w:rFonts w:hint="eastAsia" w:ascii="仿宋_GB2312" w:eastAsia="仿宋_GB2312"/>
          <w:sz w:val="32"/>
          <w:szCs w:val="32"/>
        </w:rPr>
        <w:t>为做好行政复议工作，我局成立了行政复议领导组，局长为组长，局务会成员参加，指定了行政诉讼代理人等。年内尚未发生行政复议及提起诉讼案件。</w:t>
      </w:r>
    </w:p>
    <w:p w14:paraId="74EF7264">
      <w:pPr>
        <w:spacing w:line="600" w:lineRule="exact"/>
        <w:ind w:firstLine="645"/>
        <w:rPr>
          <w:rFonts w:ascii="黑体" w:eastAsia="黑体"/>
          <w:sz w:val="32"/>
          <w:szCs w:val="32"/>
        </w:rPr>
      </w:pPr>
      <w:r>
        <w:rPr>
          <w:rFonts w:hint="eastAsia" w:ascii="黑体" w:eastAsia="黑体"/>
          <w:sz w:val="32"/>
          <w:szCs w:val="32"/>
        </w:rPr>
        <w:t>五、收费和减免情况</w:t>
      </w:r>
    </w:p>
    <w:p w14:paraId="4323687F">
      <w:pPr>
        <w:spacing w:line="600" w:lineRule="exact"/>
        <w:ind w:firstLine="645"/>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lang w:val="en-US" w:eastAsia="zh-CN"/>
        </w:rPr>
        <w:t>24</w:t>
      </w:r>
      <w:r>
        <w:rPr>
          <w:rFonts w:hint="eastAsia" w:ascii="仿宋_GB2312" w:eastAsia="仿宋_GB2312"/>
          <w:sz w:val="32"/>
          <w:szCs w:val="32"/>
        </w:rPr>
        <w:t>年及时发布更新收费目录清单。</w:t>
      </w:r>
    </w:p>
    <w:p w14:paraId="28A120BD">
      <w:pPr>
        <w:spacing w:line="600" w:lineRule="exact"/>
        <w:ind w:firstLine="645"/>
        <w:rPr>
          <w:rFonts w:ascii="黑体" w:eastAsia="黑体"/>
          <w:sz w:val="32"/>
          <w:szCs w:val="32"/>
        </w:rPr>
      </w:pPr>
      <w:r>
        <w:rPr>
          <w:rFonts w:hint="eastAsia" w:ascii="黑体" w:eastAsia="黑体"/>
          <w:sz w:val="32"/>
          <w:szCs w:val="32"/>
        </w:rPr>
        <w:t>六、存在的问题及工作打算</w:t>
      </w:r>
    </w:p>
    <w:p w14:paraId="16CBBEAD">
      <w:pPr>
        <w:spacing w:line="600" w:lineRule="exact"/>
        <w:ind w:firstLine="645"/>
        <w:rPr>
          <w:rFonts w:ascii="仿宋_GB2312" w:eastAsia="仿宋_GB2312"/>
          <w:sz w:val="32"/>
          <w:szCs w:val="32"/>
        </w:rPr>
      </w:pPr>
      <w:r>
        <w:rPr>
          <w:rFonts w:hint="eastAsia" w:ascii="仿宋_GB2312" w:eastAsia="仿宋_GB2312"/>
          <w:sz w:val="32"/>
          <w:szCs w:val="32"/>
        </w:rPr>
        <w:t>我局政府信息公开工作，</w:t>
      </w:r>
      <w:r>
        <w:rPr>
          <w:rFonts w:hint="eastAsia" w:ascii="仿宋_GB2312" w:eastAsia="仿宋_GB2312"/>
          <w:sz w:val="32"/>
          <w:szCs w:val="32"/>
          <w:lang w:eastAsia="zh-CN"/>
        </w:rPr>
        <w:t>总体不错，但依然存在不足，主要是信息工作人员身兼多职，没有时间和精力去打磨研究信息，信息的广度和深度不够；其次是政务公开信息收集工作不够准确全面。</w:t>
      </w:r>
      <w:r>
        <w:rPr>
          <w:rFonts w:hint="eastAsia" w:ascii="仿宋_GB2312" w:eastAsia="仿宋_GB2312"/>
          <w:sz w:val="32"/>
          <w:szCs w:val="32"/>
        </w:rPr>
        <w:t>今后将</w:t>
      </w:r>
      <w:r>
        <w:rPr>
          <w:rFonts w:hint="eastAsia" w:ascii="仿宋_GB2312" w:eastAsia="仿宋_GB2312"/>
          <w:sz w:val="32"/>
          <w:szCs w:val="32"/>
          <w:lang w:eastAsia="zh-CN"/>
        </w:rPr>
        <w:t>对各项服务事项制定详细的操作规程，加大信息公开的力度，进一步加强工作人员的培训，力争</w:t>
      </w:r>
      <w:r>
        <w:rPr>
          <w:rFonts w:hint="eastAsia" w:ascii="仿宋_GB2312" w:eastAsia="仿宋_GB2312"/>
          <w:sz w:val="32"/>
          <w:szCs w:val="32"/>
        </w:rPr>
        <w:t>让财政信息工作</w:t>
      </w:r>
      <w:r>
        <w:rPr>
          <w:rFonts w:hint="eastAsia" w:ascii="仿宋_GB2312" w:eastAsia="仿宋_GB2312"/>
          <w:sz w:val="32"/>
          <w:szCs w:val="32"/>
          <w:lang w:eastAsia="zh-CN"/>
        </w:rPr>
        <w:t>更加透明清晰</w:t>
      </w:r>
      <w:r>
        <w:rPr>
          <w:rFonts w:hint="eastAsia" w:ascii="仿宋_GB2312" w:eastAsia="仿宋_GB2312"/>
          <w:sz w:val="32"/>
          <w:szCs w:val="32"/>
        </w:rPr>
        <w:t>。</w:t>
      </w:r>
    </w:p>
    <w:p w14:paraId="3FF590E6">
      <w:pPr>
        <w:spacing w:line="600" w:lineRule="exact"/>
        <w:ind w:firstLine="645"/>
        <w:rPr>
          <w:rFonts w:ascii="黑体" w:eastAsia="黑体"/>
          <w:sz w:val="32"/>
          <w:szCs w:val="32"/>
        </w:rPr>
      </w:pPr>
      <w:r>
        <w:rPr>
          <w:rFonts w:hint="eastAsia" w:ascii="黑体" w:eastAsia="黑体"/>
          <w:sz w:val="32"/>
          <w:szCs w:val="32"/>
        </w:rPr>
        <w:t>七、附表</w:t>
      </w:r>
    </w:p>
    <w:p w14:paraId="2CBC1B56">
      <w:pPr>
        <w:spacing w:line="600" w:lineRule="exact"/>
        <w:ind w:firstLine="645"/>
        <w:rPr>
          <w:rFonts w:ascii="仿宋_GB2312" w:eastAsia="仿宋_GB2312"/>
          <w:sz w:val="32"/>
          <w:szCs w:val="32"/>
        </w:rPr>
      </w:pPr>
      <w:r>
        <w:rPr>
          <w:rFonts w:hint="eastAsia" w:ascii="仿宋_GB2312" w:eastAsia="仿宋_GB2312"/>
          <w:sz w:val="32"/>
          <w:szCs w:val="32"/>
        </w:rPr>
        <w:t>《永吉县财政局</w:t>
      </w:r>
      <w:r>
        <w:rPr>
          <w:rFonts w:ascii="仿宋_GB2312" w:eastAsia="仿宋_GB2312"/>
          <w:sz w:val="32"/>
          <w:szCs w:val="32"/>
        </w:rPr>
        <w:t>20</w:t>
      </w:r>
      <w:r>
        <w:rPr>
          <w:rFonts w:hint="eastAsia" w:ascii="仿宋_GB2312" w:eastAsia="仿宋_GB2312"/>
          <w:sz w:val="32"/>
          <w:szCs w:val="32"/>
          <w:lang w:val="en-US" w:eastAsia="zh-CN"/>
        </w:rPr>
        <w:t>24</w:t>
      </w:r>
      <w:r>
        <w:rPr>
          <w:rFonts w:hint="eastAsia" w:ascii="仿宋_GB2312" w:eastAsia="仿宋_GB2312"/>
          <w:sz w:val="32"/>
          <w:szCs w:val="32"/>
        </w:rPr>
        <w:t>年政府信息公开工作年度报告相关数据统计表》。</w:t>
      </w:r>
      <w:r>
        <w:rPr>
          <w:rFonts w:ascii="仿宋_GB2312" w:eastAsia="仿宋_GB2312"/>
          <w:sz w:val="32"/>
          <w:szCs w:val="32"/>
        </w:rPr>
        <w:t xml:space="preserve">             </w:t>
      </w:r>
    </w:p>
    <w:p w14:paraId="270B3DD1">
      <w:pPr>
        <w:wordWrap w:val="0"/>
        <w:spacing w:line="600" w:lineRule="exact"/>
        <w:jc w:val="right"/>
        <w:rPr>
          <w:rFonts w:ascii="仿宋_GB2312" w:eastAsia="仿宋_GB2312"/>
          <w:sz w:val="32"/>
          <w:szCs w:val="32"/>
        </w:rPr>
      </w:pPr>
    </w:p>
    <w:p w14:paraId="4651A443">
      <w:pPr>
        <w:spacing w:line="600" w:lineRule="exact"/>
        <w:jc w:val="right"/>
        <w:rPr>
          <w:rFonts w:ascii="仿宋_GB2312" w:eastAsia="仿宋_GB2312"/>
          <w:sz w:val="32"/>
          <w:szCs w:val="32"/>
        </w:rPr>
      </w:pPr>
    </w:p>
    <w:p w14:paraId="4A4C8D56">
      <w:pPr>
        <w:spacing w:line="600" w:lineRule="exact"/>
        <w:jc w:val="right"/>
        <w:rPr>
          <w:rFonts w:ascii="仿宋_GB2312" w:eastAsia="仿宋_GB2312"/>
          <w:sz w:val="32"/>
          <w:szCs w:val="32"/>
        </w:rPr>
      </w:pPr>
    </w:p>
    <w:p w14:paraId="372D2195">
      <w:pPr>
        <w:spacing w:line="600" w:lineRule="exact"/>
        <w:jc w:val="right"/>
        <w:rPr>
          <w:rFonts w:ascii="仿宋_GB2312" w:eastAsia="仿宋_GB2312"/>
          <w:sz w:val="32"/>
          <w:szCs w:val="32"/>
        </w:rPr>
      </w:pPr>
    </w:p>
    <w:p w14:paraId="18755827">
      <w:pPr>
        <w:spacing w:line="600" w:lineRule="exact"/>
        <w:jc w:val="right"/>
        <w:rPr>
          <w:rFonts w:ascii="仿宋_GB2312" w:eastAsia="仿宋_GB2312"/>
          <w:sz w:val="32"/>
          <w:szCs w:val="32"/>
        </w:rPr>
      </w:pPr>
    </w:p>
    <w:p w14:paraId="209A85D2">
      <w:pPr>
        <w:spacing w:line="600" w:lineRule="exact"/>
        <w:jc w:val="right"/>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二四</w:t>
      </w:r>
      <w:r>
        <w:rPr>
          <w:rFonts w:hint="eastAsia" w:ascii="仿宋_GB2312" w:eastAsia="仿宋_GB2312"/>
          <w:sz w:val="32"/>
          <w:szCs w:val="32"/>
        </w:rPr>
        <w:t>年十二月</w:t>
      </w:r>
      <w:r>
        <w:rPr>
          <w:rFonts w:hint="eastAsia" w:ascii="仿宋_GB2312" w:eastAsia="仿宋_GB2312"/>
          <w:sz w:val="32"/>
          <w:szCs w:val="32"/>
          <w:lang w:eastAsia="zh-CN"/>
        </w:rPr>
        <w:t>三十</w:t>
      </w:r>
      <w:r>
        <w:rPr>
          <w:rFonts w:hint="eastAsia" w:ascii="仿宋_GB2312" w:eastAsia="仿宋_GB2312"/>
          <w:sz w:val="32"/>
          <w:szCs w:val="32"/>
        </w:rPr>
        <w:t>日</w:t>
      </w:r>
    </w:p>
    <w:p w14:paraId="619E8234">
      <w:pPr>
        <w:spacing w:line="600" w:lineRule="exact"/>
        <w:jc w:val="right"/>
        <w:rPr>
          <w:rFonts w:ascii="仿宋_GB2312" w:eastAsia="仿宋_GB2312"/>
          <w:sz w:val="32"/>
          <w:szCs w:val="32"/>
        </w:rPr>
      </w:pPr>
    </w:p>
    <w:p w14:paraId="1E11B063">
      <w:pPr>
        <w:spacing w:line="600" w:lineRule="exact"/>
        <w:jc w:val="right"/>
        <w:rPr>
          <w:rFonts w:ascii="仿宋_GB2312" w:eastAsia="仿宋_GB2312"/>
          <w:sz w:val="32"/>
          <w:szCs w:val="32"/>
        </w:rPr>
      </w:pPr>
    </w:p>
    <w:p w14:paraId="53472BA7">
      <w:pPr>
        <w:spacing w:line="600" w:lineRule="exact"/>
        <w:jc w:val="right"/>
        <w:rPr>
          <w:rFonts w:ascii="仿宋_GB2312" w:eastAsia="仿宋_GB2312"/>
          <w:sz w:val="32"/>
          <w:szCs w:val="32"/>
        </w:rPr>
      </w:pPr>
    </w:p>
    <w:p w14:paraId="2A8DFA4F">
      <w:pPr>
        <w:spacing w:line="600" w:lineRule="exact"/>
        <w:jc w:val="right"/>
        <w:rPr>
          <w:rFonts w:ascii="仿宋_GB2312" w:eastAsia="仿宋_GB2312"/>
          <w:sz w:val="32"/>
          <w:szCs w:val="32"/>
        </w:rPr>
      </w:pPr>
    </w:p>
    <w:p w14:paraId="4FE9BB9A">
      <w:pPr>
        <w:spacing w:line="600" w:lineRule="exact"/>
        <w:jc w:val="right"/>
        <w:rPr>
          <w:rFonts w:ascii="仿宋_GB2312" w:eastAsia="仿宋_GB2312"/>
          <w:sz w:val="32"/>
          <w:szCs w:val="32"/>
        </w:rPr>
      </w:pPr>
    </w:p>
    <w:p w14:paraId="3ECD2902">
      <w:pPr>
        <w:spacing w:line="600" w:lineRule="exact"/>
        <w:jc w:val="right"/>
        <w:rPr>
          <w:rFonts w:ascii="仿宋_GB2312" w:eastAsia="仿宋_GB2312"/>
          <w:sz w:val="32"/>
          <w:szCs w:val="32"/>
        </w:rPr>
      </w:pPr>
    </w:p>
    <w:p w14:paraId="6D3ED55D">
      <w:pPr>
        <w:spacing w:line="600" w:lineRule="exact"/>
        <w:jc w:val="right"/>
        <w:rPr>
          <w:rFonts w:ascii="仿宋_GB2312" w:eastAsia="仿宋_GB2312"/>
          <w:sz w:val="32"/>
          <w:szCs w:val="32"/>
        </w:rPr>
      </w:pPr>
    </w:p>
    <w:p w14:paraId="3335F580">
      <w:pPr>
        <w:spacing w:line="600" w:lineRule="exact"/>
        <w:jc w:val="right"/>
        <w:rPr>
          <w:rFonts w:ascii="仿宋_GB2312" w:eastAsia="仿宋_GB2312"/>
          <w:sz w:val="32"/>
          <w:szCs w:val="32"/>
        </w:rPr>
      </w:pPr>
    </w:p>
    <w:p w14:paraId="21FF3571">
      <w:pPr>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2</w:t>
      </w:r>
    </w:p>
    <w:p w14:paraId="0CB2FD58">
      <w:pPr>
        <w:jc w:val="center"/>
        <w:rPr>
          <w:rFonts w:ascii="宋体"/>
          <w:sz w:val="44"/>
          <w:szCs w:val="44"/>
        </w:rPr>
      </w:pPr>
      <w:r>
        <w:rPr>
          <w:rFonts w:hint="eastAsia" w:ascii="宋体" w:hAnsi="宋体"/>
          <w:sz w:val="44"/>
          <w:szCs w:val="44"/>
        </w:rPr>
        <w:t>政府信息公开情况统计表</w:t>
      </w:r>
    </w:p>
    <w:p w14:paraId="3BE12A70">
      <w:pPr>
        <w:jc w:val="center"/>
        <w:rPr>
          <w:rFonts w:ascii="宋体"/>
          <w:sz w:val="44"/>
          <w:szCs w:val="44"/>
        </w:rPr>
      </w:pPr>
      <w:r>
        <w:rPr>
          <w:rFonts w:hint="eastAsia" w:ascii="宋体" w:hAnsi="宋体"/>
          <w:sz w:val="44"/>
          <w:szCs w:val="44"/>
        </w:rPr>
        <w:t>（</w:t>
      </w:r>
      <w:r>
        <w:rPr>
          <w:rFonts w:ascii="宋体" w:hAnsi="宋体"/>
          <w:sz w:val="44"/>
          <w:szCs w:val="44"/>
        </w:rPr>
        <w:t>20</w:t>
      </w:r>
      <w:r>
        <w:rPr>
          <w:rFonts w:hint="eastAsia" w:ascii="宋体" w:hAnsi="宋体"/>
          <w:sz w:val="44"/>
          <w:szCs w:val="44"/>
          <w:lang w:val="en-US" w:eastAsia="zh-CN"/>
        </w:rPr>
        <w:t>24</w:t>
      </w:r>
      <w:r>
        <w:rPr>
          <w:rFonts w:hint="eastAsia" w:ascii="宋体" w:hAnsi="宋体"/>
          <w:sz w:val="44"/>
          <w:szCs w:val="44"/>
        </w:rPr>
        <w:t>年度）</w:t>
      </w:r>
    </w:p>
    <w:p w14:paraId="28EB4561">
      <w:pPr>
        <w:rPr>
          <w:rFonts w:ascii="仿宋" w:hAnsi="仿宋" w:eastAsia="仿宋"/>
          <w:sz w:val="32"/>
          <w:szCs w:val="32"/>
        </w:rPr>
      </w:pPr>
      <w:r>
        <w:rPr>
          <w:rFonts w:hint="eastAsia" w:ascii="仿宋" w:hAnsi="仿宋" w:eastAsia="仿宋"/>
          <w:sz w:val="32"/>
          <w:szCs w:val="32"/>
        </w:rPr>
        <w:t>填报单位（盖章）：</w:t>
      </w:r>
      <w:r>
        <w:rPr>
          <w:rFonts w:ascii="仿宋" w:hAnsi="仿宋" w:eastAsia="仿宋"/>
          <w:sz w:val="32"/>
          <w:szCs w:val="32"/>
        </w:rPr>
        <w:t xml:space="preserve"> </w:t>
      </w:r>
    </w:p>
    <w:tbl>
      <w:tblPr>
        <w:tblStyle w:val="4"/>
        <w:tblW w:w="8316" w:type="dxa"/>
        <w:jc w:val="center"/>
        <w:tblCellSpacing w:w="7"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60" w:type="dxa"/>
          <w:left w:w="60" w:type="dxa"/>
          <w:bottom w:w="60" w:type="dxa"/>
          <w:right w:w="60" w:type="dxa"/>
        </w:tblCellMar>
      </w:tblPr>
      <w:tblGrid>
        <w:gridCol w:w="6045"/>
        <w:gridCol w:w="1078"/>
        <w:gridCol w:w="1193"/>
      </w:tblGrid>
      <w:tr w14:paraId="36DA621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4395F098">
            <w:pPr>
              <w:jc w:val="center"/>
              <w:rPr>
                <w:rFonts w:ascii="仿宋" w:hAnsi="仿宋" w:eastAsia="仿宋"/>
                <w:sz w:val="32"/>
                <w:szCs w:val="32"/>
              </w:rPr>
            </w:pPr>
            <w:r>
              <w:rPr>
                <w:rFonts w:hint="eastAsia" w:ascii="仿宋" w:hAnsi="仿宋" w:eastAsia="仿宋"/>
                <w:sz w:val="32"/>
                <w:szCs w:val="32"/>
              </w:rPr>
              <w:t>统</w:t>
            </w:r>
            <w:r>
              <w:rPr>
                <w:rFonts w:ascii="仿宋" w:hAnsi="仿宋" w:eastAsia="仿宋"/>
                <w:sz w:val="32"/>
                <w:szCs w:val="32"/>
              </w:rPr>
              <w:t xml:space="preserve"> </w:t>
            </w:r>
            <w:r>
              <w:rPr>
                <w:rFonts w:hint="eastAsia" w:ascii="仿宋" w:hAnsi="仿宋" w:eastAsia="仿宋"/>
                <w:sz w:val="32"/>
                <w:szCs w:val="32"/>
              </w:rPr>
              <w:t>计</w:t>
            </w:r>
            <w:r>
              <w:rPr>
                <w:rFonts w:ascii="仿宋" w:hAnsi="仿宋" w:eastAsia="仿宋"/>
                <w:sz w:val="32"/>
                <w:szCs w:val="32"/>
              </w:rPr>
              <w:t xml:space="preserve"> </w:t>
            </w:r>
            <w:r>
              <w:rPr>
                <w:rFonts w:hint="eastAsia" w:ascii="仿宋" w:hAnsi="仿宋" w:eastAsia="仿宋"/>
                <w:sz w:val="32"/>
                <w:szCs w:val="32"/>
              </w:rPr>
              <w:t>指</w:t>
            </w:r>
            <w:r>
              <w:rPr>
                <w:rFonts w:ascii="仿宋" w:hAnsi="仿宋" w:eastAsia="仿宋"/>
                <w:sz w:val="32"/>
                <w:szCs w:val="32"/>
              </w:rPr>
              <w:t xml:space="preserve"> </w:t>
            </w:r>
            <w:r>
              <w:rPr>
                <w:rFonts w:hint="eastAsia" w:ascii="仿宋" w:hAnsi="仿宋" w:eastAsia="仿宋"/>
                <w:sz w:val="32"/>
                <w:szCs w:val="32"/>
              </w:rPr>
              <w:t>标</w:t>
            </w:r>
          </w:p>
        </w:tc>
        <w:tc>
          <w:tcPr>
            <w:tcW w:w="1064" w:type="dxa"/>
            <w:shd w:val="clear" w:color="auto" w:fill="FFFFFF"/>
            <w:vAlign w:val="center"/>
          </w:tcPr>
          <w:p w14:paraId="038CE5F4">
            <w:pPr>
              <w:jc w:val="center"/>
              <w:rPr>
                <w:rFonts w:ascii="仿宋" w:hAnsi="仿宋" w:eastAsia="仿宋"/>
                <w:sz w:val="32"/>
                <w:szCs w:val="32"/>
              </w:rPr>
            </w:pPr>
            <w:r>
              <w:rPr>
                <w:rFonts w:hint="eastAsia" w:ascii="仿宋" w:hAnsi="仿宋" w:eastAsia="仿宋"/>
                <w:sz w:val="32"/>
                <w:szCs w:val="32"/>
              </w:rPr>
              <w:t>单位</w:t>
            </w:r>
          </w:p>
        </w:tc>
        <w:tc>
          <w:tcPr>
            <w:tcW w:w="1172" w:type="dxa"/>
            <w:shd w:val="clear" w:color="auto" w:fill="FFFFFF"/>
            <w:vAlign w:val="center"/>
          </w:tcPr>
          <w:p w14:paraId="258419B9">
            <w:pPr>
              <w:jc w:val="center"/>
              <w:rPr>
                <w:rFonts w:ascii="仿宋" w:hAnsi="仿宋" w:eastAsia="仿宋"/>
                <w:sz w:val="32"/>
                <w:szCs w:val="32"/>
              </w:rPr>
            </w:pPr>
            <w:r>
              <w:rPr>
                <w:rFonts w:hint="eastAsia" w:ascii="仿宋" w:hAnsi="仿宋" w:eastAsia="仿宋"/>
                <w:sz w:val="32"/>
                <w:szCs w:val="32"/>
              </w:rPr>
              <w:t>统计数</w:t>
            </w:r>
          </w:p>
        </w:tc>
      </w:tr>
      <w:tr w14:paraId="2A0D220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2153339F">
            <w:pPr>
              <w:rPr>
                <w:rFonts w:ascii="仿宋" w:hAnsi="仿宋" w:eastAsia="仿宋"/>
                <w:sz w:val="32"/>
                <w:szCs w:val="32"/>
              </w:rPr>
            </w:pPr>
            <w:r>
              <w:rPr>
                <w:rFonts w:hint="eastAsia" w:ascii="仿宋" w:hAnsi="仿宋" w:eastAsia="仿宋"/>
                <w:sz w:val="32"/>
                <w:szCs w:val="32"/>
              </w:rPr>
              <w:t>一、主动公开情况</w:t>
            </w:r>
          </w:p>
        </w:tc>
        <w:tc>
          <w:tcPr>
            <w:tcW w:w="1064" w:type="dxa"/>
            <w:shd w:val="clear" w:color="auto" w:fill="FFFFFF"/>
            <w:vAlign w:val="center"/>
          </w:tcPr>
          <w:p w14:paraId="57528F52">
            <w:pPr>
              <w:rPr>
                <w:rFonts w:ascii="仿宋" w:hAnsi="仿宋" w:eastAsia="仿宋"/>
                <w:sz w:val="32"/>
                <w:szCs w:val="32"/>
              </w:rPr>
            </w:pPr>
            <w:r>
              <w:rPr>
                <w:rFonts w:ascii="仿宋" w:hAnsi="仿宋" w:eastAsia="仿宋"/>
                <w:sz w:val="32"/>
                <w:szCs w:val="32"/>
              </w:rPr>
              <w:t>—</w:t>
            </w:r>
          </w:p>
        </w:tc>
        <w:tc>
          <w:tcPr>
            <w:tcW w:w="1172" w:type="dxa"/>
            <w:shd w:val="clear" w:color="auto" w:fill="FFFFFF"/>
            <w:vAlign w:val="center"/>
          </w:tcPr>
          <w:p w14:paraId="607D98FC">
            <w:pPr>
              <w:rPr>
                <w:rFonts w:hint="default" w:ascii="仿宋" w:hAnsi="仿宋" w:eastAsia="仿宋"/>
                <w:sz w:val="32"/>
                <w:szCs w:val="32"/>
                <w:lang w:val="en-US" w:eastAsia="zh-CN"/>
              </w:rPr>
            </w:pPr>
          </w:p>
        </w:tc>
      </w:tr>
      <w:tr w14:paraId="4BC6EF0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07CA3BD4">
            <w:pPr>
              <w:rPr>
                <w:rFonts w:ascii="仿宋" w:hAnsi="仿宋" w:eastAsia="仿宋"/>
                <w:sz w:val="32"/>
                <w:szCs w:val="32"/>
              </w:rPr>
            </w:pPr>
            <w:r>
              <w:rPr>
                <w:rFonts w:hint="eastAsia" w:ascii="仿宋" w:hAnsi="仿宋" w:eastAsia="仿宋"/>
                <w:sz w:val="32"/>
                <w:szCs w:val="32"/>
              </w:rPr>
              <w:t>（一）主动公开政府信息数</w:t>
            </w:r>
            <w:r>
              <w:rPr>
                <w:rFonts w:ascii="仿宋" w:hAnsi="仿宋" w:eastAsia="仿宋"/>
                <w:sz w:val="32"/>
                <w:szCs w:val="32"/>
              </w:rPr>
              <w:t xml:space="preserve"> </w:t>
            </w:r>
          </w:p>
          <w:p w14:paraId="01074B23">
            <w:pPr>
              <w:rPr>
                <w:rFonts w:ascii="仿宋" w:hAnsi="仿宋" w:eastAsia="仿宋"/>
                <w:sz w:val="32"/>
                <w:szCs w:val="32"/>
              </w:rPr>
            </w:pPr>
            <w:r>
              <w:rPr>
                <w:rFonts w:hint="eastAsia" w:ascii="仿宋" w:hAnsi="仿宋" w:eastAsia="仿宋"/>
                <w:sz w:val="32"/>
                <w:szCs w:val="32"/>
              </w:rPr>
              <w:t>（不同渠道和方式公开相同信息计</w:t>
            </w:r>
            <w:r>
              <w:rPr>
                <w:rFonts w:ascii="仿宋" w:hAnsi="仿宋" w:eastAsia="仿宋"/>
                <w:sz w:val="32"/>
                <w:szCs w:val="32"/>
              </w:rPr>
              <w:t>1</w:t>
            </w:r>
            <w:r>
              <w:rPr>
                <w:rFonts w:hint="eastAsia" w:ascii="仿宋" w:hAnsi="仿宋" w:eastAsia="仿宋"/>
                <w:sz w:val="32"/>
                <w:szCs w:val="32"/>
              </w:rPr>
              <w:t>条）</w:t>
            </w:r>
          </w:p>
        </w:tc>
        <w:tc>
          <w:tcPr>
            <w:tcW w:w="1064" w:type="dxa"/>
            <w:shd w:val="clear" w:color="auto" w:fill="FFFFFF"/>
            <w:vAlign w:val="center"/>
          </w:tcPr>
          <w:p w14:paraId="1163C9D5">
            <w:pPr>
              <w:rPr>
                <w:rFonts w:ascii="仿宋" w:hAnsi="仿宋" w:eastAsia="仿宋"/>
                <w:sz w:val="32"/>
                <w:szCs w:val="32"/>
              </w:rPr>
            </w:pPr>
            <w:r>
              <w:rPr>
                <w:rFonts w:hint="eastAsia" w:ascii="仿宋" w:hAnsi="仿宋" w:eastAsia="仿宋"/>
                <w:sz w:val="32"/>
                <w:szCs w:val="32"/>
              </w:rPr>
              <w:t>条</w:t>
            </w:r>
          </w:p>
        </w:tc>
        <w:tc>
          <w:tcPr>
            <w:tcW w:w="1172" w:type="dxa"/>
            <w:shd w:val="clear" w:color="auto" w:fill="FFFFFF"/>
            <w:vAlign w:val="center"/>
          </w:tcPr>
          <w:p w14:paraId="7B59B46E">
            <w:pPr>
              <w:rPr>
                <w:rFonts w:hint="default" w:ascii="仿宋" w:hAnsi="仿宋" w:eastAsia="仿宋"/>
                <w:sz w:val="32"/>
                <w:szCs w:val="32"/>
                <w:lang w:val="en-US" w:eastAsia="zh-CN"/>
              </w:rPr>
            </w:pPr>
            <w:r>
              <w:rPr>
                <w:rFonts w:hint="eastAsia" w:ascii="仿宋" w:hAnsi="仿宋" w:eastAsia="仿宋"/>
                <w:sz w:val="32"/>
                <w:szCs w:val="32"/>
                <w:lang w:val="en-US" w:eastAsia="zh-CN"/>
              </w:rPr>
              <w:t>24</w:t>
            </w:r>
          </w:p>
        </w:tc>
      </w:tr>
      <w:tr w14:paraId="5C949FD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54BE3EB1">
            <w:pP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其中：主动公开规范性文件数</w:t>
            </w:r>
          </w:p>
        </w:tc>
        <w:tc>
          <w:tcPr>
            <w:tcW w:w="1064" w:type="dxa"/>
            <w:shd w:val="clear" w:color="auto" w:fill="FFFFFF"/>
            <w:vAlign w:val="center"/>
          </w:tcPr>
          <w:p w14:paraId="2A048EA4">
            <w:pPr>
              <w:rPr>
                <w:rFonts w:ascii="仿宋" w:hAnsi="仿宋" w:eastAsia="仿宋"/>
                <w:sz w:val="32"/>
                <w:szCs w:val="32"/>
              </w:rPr>
            </w:pPr>
            <w:r>
              <w:rPr>
                <w:rFonts w:hint="eastAsia" w:ascii="仿宋" w:hAnsi="仿宋" w:eastAsia="仿宋"/>
                <w:sz w:val="32"/>
                <w:szCs w:val="32"/>
              </w:rPr>
              <w:t>条</w:t>
            </w:r>
          </w:p>
        </w:tc>
        <w:tc>
          <w:tcPr>
            <w:tcW w:w="1172" w:type="dxa"/>
            <w:shd w:val="clear" w:color="auto" w:fill="FFFFFF"/>
            <w:vAlign w:val="center"/>
          </w:tcPr>
          <w:p w14:paraId="769FA7D2">
            <w:pPr>
              <w:rPr>
                <w:rFonts w:ascii="仿宋" w:hAnsi="仿宋" w:eastAsia="仿宋"/>
                <w:sz w:val="32"/>
                <w:szCs w:val="32"/>
              </w:rPr>
            </w:pPr>
          </w:p>
        </w:tc>
      </w:tr>
      <w:tr w14:paraId="5D2B171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276F5735">
            <w:pP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制发规范性文件总数</w:t>
            </w:r>
          </w:p>
        </w:tc>
        <w:tc>
          <w:tcPr>
            <w:tcW w:w="1064" w:type="dxa"/>
            <w:shd w:val="clear" w:color="auto" w:fill="FFFFFF"/>
            <w:vAlign w:val="center"/>
          </w:tcPr>
          <w:p w14:paraId="1FFB4FA5">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14:paraId="7AC55F38">
            <w:pPr>
              <w:rPr>
                <w:rFonts w:hint="default" w:ascii="仿宋" w:hAnsi="仿宋" w:eastAsia="仿宋"/>
                <w:sz w:val="32"/>
                <w:szCs w:val="32"/>
                <w:lang w:val="en-US" w:eastAsia="zh-CN"/>
              </w:rPr>
            </w:pPr>
            <w:r>
              <w:rPr>
                <w:rFonts w:hint="eastAsia" w:ascii="仿宋" w:hAnsi="仿宋" w:eastAsia="仿宋"/>
                <w:sz w:val="32"/>
                <w:szCs w:val="32"/>
                <w:lang w:val="en-US" w:eastAsia="zh-CN"/>
              </w:rPr>
              <w:t>3</w:t>
            </w:r>
          </w:p>
        </w:tc>
      </w:tr>
      <w:tr w14:paraId="03C62BB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688D8182">
            <w:pP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人大代表建议和政协提案办理结果公开数</w:t>
            </w:r>
          </w:p>
        </w:tc>
        <w:tc>
          <w:tcPr>
            <w:tcW w:w="1064" w:type="dxa"/>
            <w:shd w:val="clear" w:color="auto" w:fill="FFFFFF"/>
            <w:vAlign w:val="center"/>
          </w:tcPr>
          <w:p w14:paraId="189832EB">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14:paraId="69BB0F58">
            <w:pPr>
              <w:rPr>
                <w:rFonts w:hint="default" w:ascii="仿宋" w:hAnsi="仿宋" w:eastAsia="仿宋"/>
                <w:sz w:val="32"/>
                <w:szCs w:val="32"/>
                <w:lang w:val="en-US" w:eastAsia="zh-CN"/>
              </w:rPr>
            </w:pPr>
          </w:p>
        </w:tc>
      </w:tr>
      <w:tr w14:paraId="77BCAFE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43446D3F">
            <w:pPr>
              <w:rPr>
                <w:rFonts w:ascii="仿宋" w:hAnsi="仿宋" w:eastAsia="仿宋"/>
                <w:sz w:val="32"/>
                <w:szCs w:val="32"/>
              </w:rPr>
            </w:pPr>
            <w:r>
              <w:rPr>
                <w:rFonts w:hint="eastAsia" w:ascii="仿宋" w:hAnsi="仿宋" w:eastAsia="仿宋"/>
                <w:sz w:val="32"/>
                <w:szCs w:val="32"/>
              </w:rPr>
              <w:t>（二）通过不同渠道和方式公开政府信息的情况</w:t>
            </w:r>
          </w:p>
        </w:tc>
        <w:tc>
          <w:tcPr>
            <w:tcW w:w="1064" w:type="dxa"/>
            <w:shd w:val="clear" w:color="auto" w:fill="FFFFFF"/>
            <w:vAlign w:val="center"/>
          </w:tcPr>
          <w:p w14:paraId="258756D8">
            <w:pPr>
              <w:rPr>
                <w:rFonts w:ascii="仿宋" w:hAnsi="仿宋" w:eastAsia="仿宋"/>
                <w:sz w:val="32"/>
                <w:szCs w:val="32"/>
              </w:rPr>
            </w:pPr>
            <w:r>
              <w:rPr>
                <w:rFonts w:ascii="仿宋" w:hAnsi="仿宋" w:eastAsia="仿宋"/>
                <w:sz w:val="32"/>
                <w:szCs w:val="32"/>
              </w:rPr>
              <w:t>—</w:t>
            </w:r>
          </w:p>
        </w:tc>
        <w:tc>
          <w:tcPr>
            <w:tcW w:w="1172" w:type="dxa"/>
            <w:shd w:val="clear" w:color="auto" w:fill="FFFFFF"/>
            <w:vAlign w:val="center"/>
          </w:tcPr>
          <w:p w14:paraId="01AEF67E">
            <w:pPr>
              <w:rPr>
                <w:rFonts w:hint="default" w:ascii="仿宋" w:hAnsi="仿宋" w:eastAsia="仿宋"/>
                <w:sz w:val="32"/>
                <w:szCs w:val="32"/>
                <w:lang w:val="en-US" w:eastAsia="zh-CN"/>
              </w:rPr>
            </w:pPr>
          </w:p>
        </w:tc>
      </w:tr>
      <w:tr w14:paraId="2E6682B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2A7D510D">
            <w:pPr>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政府公报公开政府信息数</w:t>
            </w:r>
          </w:p>
        </w:tc>
        <w:tc>
          <w:tcPr>
            <w:tcW w:w="1064" w:type="dxa"/>
            <w:shd w:val="clear" w:color="auto" w:fill="FFFFFF"/>
            <w:vAlign w:val="center"/>
          </w:tcPr>
          <w:p w14:paraId="29B3A0E9">
            <w:pPr>
              <w:rPr>
                <w:rFonts w:ascii="仿宋" w:hAnsi="仿宋" w:eastAsia="仿宋"/>
                <w:sz w:val="32"/>
                <w:szCs w:val="32"/>
              </w:rPr>
            </w:pPr>
            <w:r>
              <w:rPr>
                <w:rFonts w:hint="eastAsia" w:ascii="仿宋" w:hAnsi="仿宋" w:eastAsia="仿宋"/>
                <w:sz w:val="32"/>
                <w:szCs w:val="32"/>
              </w:rPr>
              <w:t>条</w:t>
            </w:r>
          </w:p>
        </w:tc>
        <w:tc>
          <w:tcPr>
            <w:tcW w:w="1172" w:type="dxa"/>
            <w:shd w:val="clear" w:color="auto" w:fill="FFFFFF"/>
            <w:vAlign w:val="center"/>
          </w:tcPr>
          <w:p w14:paraId="2066B796">
            <w:pPr>
              <w:rPr>
                <w:rFonts w:ascii="仿宋" w:hAnsi="仿宋" w:eastAsia="仿宋"/>
                <w:sz w:val="32"/>
                <w:szCs w:val="32"/>
              </w:rPr>
            </w:pPr>
          </w:p>
        </w:tc>
      </w:tr>
      <w:tr w14:paraId="1BF27CD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2A65D28A">
            <w:pPr>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政府网站公开政府信息数</w:t>
            </w:r>
          </w:p>
        </w:tc>
        <w:tc>
          <w:tcPr>
            <w:tcW w:w="1064" w:type="dxa"/>
            <w:shd w:val="clear" w:color="auto" w:fill="FFFFFF"/>
            <w:vAlign w:val="center"/>
          </w:tcPr>
          <w:p w14:paraId="7BA7B125">
            <w:pPr>
              <w:rPr>
                <w:rFonts w:ascii="仿宋" w:hAnsi="仿宋" w:eastAsia="仿宋"/>
                <w:sz w:val="32"/>
                <w:szCs w:val="32"/>
              </w:rPr>
            </w:pPr>
            <w:r>
              <w:rPr>
                <w:rFonts w:hint="eastAsia" w:ascii="仿宋" w:hAnsi="仿宋" w:eastAsia="仿宋"/>
                <w:sz w:val="32"/>
                <w:szCs w:val="32"/>
              </w:rPr>
              <w:t>条</w:t>
            </w:r>
          </w:p>
        </w:tc>
        <w:tc>
          <w:tcPr>
            <w:tcW w:w="1172" w:type="dxa"/>
            <w:shd w:val="clear" w:color="auto" w:fill="FFFFFF"/>
            <w:vAlign w:val="center"/>
          </w:tcPr>
          <w:p w14:paraId="1350EE17">
            <w:pPr>
              <w:rPr>
                <w:rFonts w:hint="default" w:ascii="仿宋" w:hAnsi="仿宋" w:eastAsia="仿宋"/>
                <w:sz w:val="32"/>
                <w:szCs w:val="32"/>
                <w:lang w:val="en-US" w:eastAsia="zh-CN"/>
              </w:rPr>
            </w:pPr>
            <w:r>
              <w:rPr>
                <w:rFonts w:hint="eastAsia" w:ascii="仿宋" w:hAnsi="仿宋" w:eastAsia="仿宋"/>
                <w:sz w:val="32"/>
                <w:szCs w:val="32"/>
                <w:lang w:val="en-US" w:eastAsia="zh-CN"/>
              </w:rPr>
              <w:t>5</w:t>
            </w:r>
            <w:bookmarkStart w:id="1" w:name="_GoBack"/>
            <w:bookmarkEnd w:id="1"/>
          </w:p>
        </w:tc>
      </w:tr>
      <w:tr w14:paraId="58CE9FA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790246DB">
            <w:pPr>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政务微博公开政府信息数</w:t>
            </w:r>
          </w:p>
        </w:tc>
        <w:tc>
          <w:tcPr>
            <w:tcW w:w="1064" w:type="dxa"/>
            <w:shd w:val="clear" w:color="auto" w:fill="FFFFFF"/>
            <w:vAlign w:val="center"/>
          </w:tcPr>
          <w:p w14:paraId="309BFE69">
            <w:pPr>
              <w:rPr>
                <w:rFonts w:ascii="仿宋" w:hAnsi="仿宋" w:eastAsia="仿宋"/>
                <w:sz w:val="32"/>
                <w:szCs w:val="32"/>
              </w:rPr>
            </w:pPr>
            <w:r>
              <w:rPr>
                <w:rFonts w:hint="eastAsia" w:ascii="仿宋" w:hAnsi="仿宋" w:eastAsia="仿宋"/>
                <w:sz w:val="32"/>
                <w:szCs w:val="32"/>
              </w:rPr>
              <w:t>条</w:t>
            </w:r>
          </w:p>
        </w:tc>
        <w:tc>
          <w:tcPr>
            <w:tcW w:w="1172" w:type="dxa"/>
            <w:shd w:val="clear" w:color="auto" w:fill="FFFFFF"/>
            <w:vAlign w:val="center"/>
          </w:tcPr>
          <w:p w14:paraId="307870EE">
            <w:pPr>
              <w:rPr>
                <w:rFonts w:ascii="仿宋" w:hAnsi="仿宋" w:eastAsia="仿宋"/>
                <w:sz w:val="32"/>
                <w:szCs w:val="32"/>
              </w:rPr>
            </w:pPr>
          </w:p>
        </w:tc>
      </w:tr>
      <w:tr w14:paraId="5592B3B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667A2C7C">
            <w:pPr>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政务微信公开政府信息数</w:t>
            </w:r>
          </w:p>
        </w:tc>
        <w:tc>
          <w:tcPr>
            <w:tcW w:w="1064" w:type="dxa"/>
            <w:shd w:val="clear" w:color="auto" w:fill="FFFFFF"/>
            <w:vAlign w:val="center"/>
          </w:tcPr>
          <w:p w14:paraId="6A22C52F">
            <w:pPr>
              <w:rPr>
                <w:rFonts w:ascii="仿宋" w:hAnsi="仿宋" w:eastAsia="仿宋"/>
                <w:sz w:val="32"/>
                <w:szCs w:val="32"/>
              </w:rPr>
            </w:pPr>
            <w:r>
              <w:rPr>
                <w:rFonts w:hint="eastAsia" w:ascii="仿宋" w:hAnsi="仿宋" w:eastAsia="仿宋"/>
                <w:sz w:val="32"/>
                <w:szCs w:val="32"/>
              </w:rPr>
              <w:t>条</w:t>
            </w:r>
          </w:p>
        </w:tc>
        <w:tc>
          <w:tcPr>
            <w:tcW w:w="1172" w:type="dxa"/>
            <w:shd w:val="clear" w:color="auto" w:fill="FFFFFF"/>
            <w:vAlign w:val="center"/>
          </w:tcPr>
          <w:p w14:paraId="1CF2F6E7">
            <w:pPr>
              <w:rPr>
                <w:rFonts w:ascii="仿宋" w:hAnsi="仿宋" w:eastAsia="仿宋"/>
                <w:sz w:val="32"/>
                <w:szCs w:val="32"/>
              </w:rPr>
            </w:pPr>
          </w:p>
        </w:tc>
      </w:tr>
      <w:tr w14:paraId="6AB304A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21FDF5EC">
            <w:pPr>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其他方式公开政府信息数</w:t>
            </w:r>
          </w:p>
        </w:tc>
        <w:tc>
          <w:tcPr>
            <w:tcW w:w="1064" w:type="dxa"/>
            <w:shd w:val="clear" w:color="auto" w:fill="FFFFFF"/>
            <w:vAlign w:val="center"/>
          </w:tcPr>
          <w:p w14:paraId="508B3319">
            <w:pPr>
              <w:rPr>
                <w:rFonts w:ascii="仿宋" w:hAnsi="仿宋" w:eastAsia="仿宋"/>
                <w:sz w:val="32"/>
                <w:szCs w:val="32"/>
              </w:rPr>
            </w:pPr>
            <w:r>
              <w:rPr>
                <w:rFonts w:hint="eastAsia" w:ascii="仿宋" w:hAnsi="仿宋" w:eastAsia="仿宋"/>
                <w:sz w:val="32"/>
                <w:szCs w:val="32"/>
              </w:rPr>
              <w:t>条</w:t>
            </w:r>
          </w:p>
        </w:tc>
        <w:tc>
          <w:tcPr>
            <w:tcW w:w="1172" w:type="dxa"/>
            <w:shd w:val="clear" w:color="auto" w:fill="FFFFFF"/>
            <w:vAlign w:val="center"/>
          </w:tcPr>
          <w:p w14:paraId="74EBCEDA">
            <w:pPr>
              <w:rPr>
                <w:rFonts w:hint="default" w:ascii="仿宋" w:hAnsi="仿宋" w:eastAsia="仿宋"/>
                <w:sz w:val="32"/>
                <w:szCs w:val="32"/>
                <w:lang w:val="en-US" w:eastAsia="zh-CN"/>
              </w:rPr>
            </w:pPr>
          </w:p>
        </w:tc>
      </w:tr>
      <w:tr w14:paraId="5B17688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6C3677F6">
            <w:pPr>
              <w:rPr>
                <w:rFonts w:ascii="仿宋" w:hAnsi="仿宋" w:eastAsia="仿宋"/>
                <w:sz w:val="32"/>
                <w:szCs w:val="32"/>
              </w:rPr>
            </w:pPr>
            <w:r>
              <w:rPr>
                <w:rFonts w:hint="eastAsia" w:ascii="仿宋" w:hAnsi="仿宋" w:eastAsia="仿宋"/>
                <w:sz w:val="32"/>
                <w:szCs w:val="32"/>
              </w:rPr>
              <w:t>二、回应解读情况</w:t>
            </w:r>
          </w:p>
        </w:tc>
        <w:tc>
          <w:tcPr>
            <w:tcW w:w="1064" w:type="dxa"/>
            <w:shd w:val="clear" w:color="auto" w:fill="FFFFFF"/>
            <w:vAlign w:val="center"/>
          </w:tcPr>
          <w:p w14:paraId="04B915B9">
            <w:pPr>
              <w:rPr>
                <w:rFonts w:ascii="仿宋" w:hAnsi="仿宋" w:eastAsia="仿宋"/>
                <w:sz w:val="32"/>
                <w:szCs w:val="32"/>
              </w:rPr>
            </w:pPr>
            <w:r>
              <w:rPr>
                <w:rFonts w:ascii="仿宋" w:hAnsi="仿宋" w:eastAsia="仿宋"/>
                <w:sz w:val="32"/>
                <w:szCs w:val="32"/>
              </w:rPr>
              <w:t>—</w:t>
            </w:r>
          </w:p>
        </w:tc>
        <w:tc>
          <w:tcPr>
            <w:tcW w:w="1172" w:type="dxa"/>
            <w:shd w:val="clear" w:color="auto" w:fill="FFFFFF"/>
            <w:vAlign w:val="center"/>
          </w:tcPr>
          <w:p w14:paraId="7FC03727">
            <w:pPr>
              <w:rPr>
                <w:rFonts w:ascii="仿宋" w:hAnsi="仿宋" w:eastAsia="仿宋"/>
                <w:sz w:val="32"/>
                <w:szCs w:val="32"/>
              </w:rPr>
            </w:pPr>
          </w:p>
        </w:tc>
      </w:tr>
      <w:tr w14:paraId="3855D0D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56442BBE">
            <w:pPr>
              <w:rPr>
                <w:rFonts w:ascii="仿宋" w:hAnsi="仿宋" w:eastAsia="仿宋"/>
                <w:sz w:val="32"/>
                <w:szCs w:val="32"/>
              </w:rPr>
            </w:pPr>
            <w:r>
              <w:rPr>
                <w:rFonts w:hint="eastAsia" w:ascii="仿宋" w:hAnsi="仿宋" w:eastAsia="仿宋"/>
                <w:sz w:val="32"/>
                <w:szCs w:val="32"/>
              </w:rPr>
              <w:t>（一）回应公众关注热点或重大舆情数</w:t>
            </w:r>
            <w:r>
              <w:rPr>
                <w:rFonts w:ascii="仿宋" w:hAnsi="仿宋" w:eastAsia="仿宋"/>
                <w:sz w:val="32"/>
                <w:szCs w:val="32"/>
              </w:rPr>
              <w:t xml:space="preserve"> </w:t>
            </w:r>
          </w:p>
          <w:p w14:paraId="1EA01DE8">
            <w:pPr>
              <w:rPr>
                <w:rFonts w:ascii="仿宋" w:hAnsi="仿宋" w:eastAsia="仿宋"/>
                <w:sz w:val="32"/>
                <w:szCs w:val="32"/>
              </w:rPr>
            </w:pPr>
            <w:r>
              <w:rPr>
                <w:rFonts w:hint="eastAsia" w:ascii="仿宋" w:hAnsi="仿宋" w:eastAsia="仿宋"/>
                <w:sz w:val="32"/>
                <w:szCs w:val="32"/>
              </w:rPr>
              <w:t>（不同方式回应同一热点或舆情计</w:t>
            </w:r>
            <w:r>
              <w:rPr>
                <w:rFonts w:ascii="仿宋" w:hAnsi="仿宋" w:eastAsia="仿宋"/>
                <w:sz w:val="32"/>
                <w:szCs w:val="32"/>
              </w:rPr>
              <w:t>1</w:t>
            </w:r>
            <w:r>
              <w:rPr>
                <w:rFonts w:hint="eastAsia" w:ascii="仿宋" w:hAnsi="仿宋" w:eastAsia="仿宋"/>
                <w:sz w:val="32"/>
                <w:szCs w:val="32"/>
              </w:rPr>
              <w:t>次）</w:t>
            </w:r>
          </w:p>
        </w:tc>
        <w:tc>
          <w:tcPr>
            <w:tcW w:w="1064" w:type="dxa"/>
            <w:shd w:val="clear" w:color="auto" w:fill="FFFFFF"/>
            <w:vAlign w:val="center"/>
          </w:tcPr>
          <w:p w14:paraId="21E75603">
            <w:pPr>
              <w:rPr>
                <w:rFonts w:ascii="仿宋" w:hAnsi="仿宋" w:eastAsia="仿宋"/>
                <w:sz w:val="32"/>
                <w:szCs w:val="32"/>
              </w:rPr>
            </w:pPr>
            <w:r>
              <w:rPr>
                <w:rFonts w:hint="eastAsia" w:ascii="仿宋" w:hAnsi="仿宋" w:eastAsia="仿宋"/>
                <w:sz w:val="32"/>
                <w:szCs w:val="32"/>
              </w:rPr>
              <w:t>次</w:t>
            </w:r>
          </w:p>
        </w:tc>
        <w:tc>
          <w:tcPr>
            <w:tcW w:w="1172" w:type="dxa"/>
            <w:shd w:val="clear" w:color="auto" w:fill="FFFFFF"/>
            <w:vAlign w:val="center"/>
          </w:tcPr>
          <w:p w14:paraId="0CB51E59">
            <w:pPr>
              <w:rPr>
                <w:rFonts w:ascii="仿宋" w:hAnsi="仿宋" w:eastAsia="仿宋"/>
                <w:sz w:val="32"/>
                <w:szCs w:val="32"/>
              </w:rPr>
            </w:pPr>
          </w:p>
        </w:tc>
      </w:tr>
      <w:tr w14:paraId="268C2B9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3709B5C5">
            <w:pPr>
              <w:rPr>
                <w:rFonts w:ascii="仿宋" w:hAnsi="仿宋" w:eastAsia="仿宋"/>
                <w:sz w:val="32"/>
                <w:szCs w:val="32"/>
              </w:rPr>
            </w:pPr>
            <w:r>
              <w:rPr>
                <w:rFonts w:hint="eastAsia" w:ascii="仿宋" w:hAnsi="仿宋" w:eastAsia="仿宋"/>
                <w:sz w:val="32"/>
                <w:szCs w:val="32"/>
              </w:rPr>
              <w:t>（二）通过不同渠道和方式回应解读的情况</w:t>
            </w:r>
          </w:p>
        </w:tc>
        <w:tc>
          <w:tcPr>
            <w:tcW w:w="1064" w:type="dxa"/>
            <w:shd w:val="clear" w:color="auto" w:fill="FFFFFF"/>
            <w:vAlign w:val="center"/>
          </w:tcPr>
          <w:p w14:paraId="6C294A50">
            <w:pPr>
              <w:rPr>
                <w:rFonts w:ascii="仿宋" w:hAnsi="仿宋" w:eastAsia="仿宋"/>
                <w:sz w:val="32"/>
                <w:szCs w:val="32"/>
              </w:rPr>
            </w:pPr>
            <w:r>
              <w:rPr>
                <w:rFonts w:ascii="仿宋" w:hAnsi="仿宋" w:eastAsia="仿宋"/>
                <w:sz w:val="32"/>
                <w:szCs w:val="32"/>
              </w:rPr>
              <w:t>—</w:t>
            </w:r>
          </w:p>
        </w:tc>
        <w:tc>
          <w:tcPr>
            <w:tcW w:w="1172" w:type="dxa"/>
            <w:shd w:val="clear" w:color="auto" w:fill="FFFFFF"/>
            <w:vAlign w:val="center"/>
          </w:tcPr>
          <w:p w14:paraId="36F43745">
            <w:pPr>
              <w:rPr>
                <w:rFonts w:ascii="仿宋" w:hAnsi="仿宋" w:eastAsia="仿宋"/>
                <w:sz w:val="32"/>
                <w:szCs w:val="32"/>
              </w:rPr>
            </w:pPr>
          </w:p>
        </w:tc>
      </w:tr>
      <w:tr w14:paraId="6D35EC1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0354A68B">
            <w:pPr>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参加或举办新闻发布会总次数</w:t>
            </w:r>
          </w:p>
        </w:tc>
        <w:tc>
          <w:tcPr>
            <w:tcW w:w="1064" w:type="dxa"/>
            <w:shd w:val="clear" w:color="auto" w:fill="FFFFFF"/>
            <w:vAlign w:val="center"/>
          </w:tcPr>
          <w:p w14:paraId="168EC828">
            <w:pPr>
              <w:rPr>
                <w:rFonts w:ascii="仿宋" w:hAnsi="仿宋" w:eastAsia="仿宋"/>
                <w:sz w:val="32"/>
                <w:szCs w:val="32"/>
              </w:rPr>
            </w:pPr>
            <w:r>
              <w:rPr>
                <w:rFonts w:hint="eastAsia" w:ascii="仿宋" w:hAnsi="仿宋" w:eastAsia="仿宋"/>
                <w:sz w:val="32"/>
                <w:szCs w:val="32"/>
              </w:rPr>
              <w:t>次</w:t>
            </w:r>
          </w:p>
        </w:tc>
        <w:tc>
          <w:tcPr>
            <w:tcW w:w="1172" w:type="dxa"/>
            <w:shd w:val="clear" w:color="auto" w:fill="FFFFFF"/>
            <w:vAlign w:val="center"/>
          </w:tcPr>
          <w:p w14:paraId="0CFF71EA">
            <w:pPr>
              <w:rPr>
                <w:rFonts w:ascii="仿宋" w:hAnsi="仿宋" w:eastAsia="仿宋"/>
                <w:sz w:val="32"/>
                <w:szCs w:val="32"/>
              </w:rPr>
            </w:pPr>
          </w:p>
        </w:tc>
      </w:tr>
      <w:tr w14:paraId="22D5CC0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317E3FDD">
            <w:pPr>
              <w:rPr>
                <w:rFonts w:ascii="仿宋" w:hAnsi="仿宋" w:eastAsia="仿宋"/>
                <w:sz w:val="32"/>
                <w:szCs w:val="32"/>
              </w:rPr>
            </w:pPr>
            <w:r>
              <w:rPr>
                <w:rFonts w:hint="eastAsia" w:ascii="仿宋" w:hAnsi="仿宋" w:eastAsia="仿宋"/>
                <w:sz w:val="32"/>
                <w:szCs w:val="32"/>
              </w:rPr>
              <w:t>其中：主要负责同志参加新闻发布会次数</w:t>
            </w:r>
          </w:p>
        </w:tc>
        <w:tc>
          <w:tcPr>
            <w:tcW w:w="1064" w:type="dxa"/>
            <w:shd w:val="clear" w:color="auto" w:fill="FFFFFF"/>
            <w:vAlign w:val="center"/>
          </w:tcPr>
          <w:p w14:paraId="3A915111">
            <w:pPr>
              <w:rPr>
                <w:rFonts w:ascii="仿宋" w:hAnsi="仿宋" w:eastAsia="仿宋"/>
                <w:sz w:val="32"/>
                <w:szCs w:val="32"/>
              </w:rPr>
            </w:pPr>
            <w:r>
              <w:rPr>
                <w:rFonts w:hint="eastAsia" w:ascii="仿宋" w:hAnsi="仿宋" w:eastAsia="仿宋"/>
                <w:sz w:val="32"/>
                <w:szCs w:val="32"/>
              </w:rPr>
              <w:t>次</w:t>
            </w:r>
          </w:p>
        </w:tc>
        <w:tc>
          <w:tcPr>
            <w:tcW w:w="1172" w:type="dxa"/>
            <w:shd w:val="clear" w:color="auto" w:fill="FFFFFF"/>
            <w:vAlign w:val="center"/>
          </w:tcPr>
          <w:p w14:paraId="5F93FDD0">
            <w:pPr>
              <w:rPr>
                <w:rFonts w:ascii="仿宋" w:hAnsi="仿宋" w:eastAsia="仿宋"/>
                <w:sz w:val="32"/>
                <w:szCs w:val="32"/>
              </w:rPr>
            </w:pPr>
          </w:p>
        </w:tc>
      </w:tr>
      <w:tr w14:paraId="1C4CFBE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7AE400A6">
            <w:pPr>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政府网站在线访谈次数</w:t>
            </w:r>
          </w:p>
        </w:tc>
        <w:tc>
          <w:tcPr>
            <w:tcW w:w="1064" w:type="dxa"/>
            <w:shd w:val="clear" w:color="auto" w:fill="FFFFFF"/>
            <w:vAlign w:val="center"/>
          </w:tcPr>
          <w:p w14:paraId="26AC9764">
            <w:pPr>
              <w:rPr>
                <w:rFonts w:ascii="仿宋" w:hAnsi="仿宋" w:eastAsia="仿宋"/>
                <w:sz w:val="32"/>
                <w:szCs w:val="32"/>
              </w:rPr>
            </w:pPr>
            <w:r>
              <w:rPr>
                <w:rFonts w:hint="eastAsia" w:ascii="仿宋" w:hAnsi="仿宋" w:eastAsia="仿宋"/>
                <w:sz w:val="32"/>
                <w:szCs w:val="32"/>
              </w:rPr>
              <w:t>次</w:t>
            </w:r>
          </w:p>
        </w:tc>
        <w:tc>
          <w:tcPr>
            <w:tcW w:w="1172" w:type="dxa"/>
            <w:shd w:val="clear" w:color="auto" w:fill="FFFFFF"/>
            <w:vAlign w:val="center"/>
          </w:tcPr>
          <w:p w14:paraId="7AAC616F">
            <w:pPr>
              <w:rPr>
                <w:rFonts w:ascii="仿宋" w:hAnsi="仿宋" w:eastAsia="仿宋"/>
                <w:sz w:val="32"/>
                <w:szCs w:val="32"/>
              </w:rPr>
            </w:pPr>
          </w:p>
        </w:tc>
      </w:tr>
      <w:tr w14:paraId="45CD0EA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77D0E2C0">
            <w:pPr>
              <w:rPr>
                <w:rFonts w:ascii="仿宋" w:hAnsi="仿宋" w:eastAsia="仿宋"/>
                <w:sz w:val="32"/>
                <w:szCs w:val="32"/>
              </w:rPr>
            </w:pPr>
            <w:r>
              <w:rPr>
                <w:rFonts w:hint="eastAsia" w:ascii="仿宋" w:hAnsi="仿宋" w:eastAsia="仿宋"/>
                <w:sz w:val="32"/>
                <w:szCs w:val="32"/>
              </w:rPr>
              <w:t>其中：主要负责同志参加政府网站在线访谈次数</w:t>
            </w:r>
          </w:p>
        </w:tc>
        <w:tc>
          <w:tcPr>
            <w:tcW w:w="1064" w:type="dxa"/>
            <w:shd w:val="clear" w:color="auto" w:fill="FFFFFF"/>
            <w:vAlign w:val="center"/>
          </w:tcPr>
          <w:p w14:paraId="07207259">
            <w:pPr>
              <w:rPr>
                <w:rFonts w:ascii="仿宋" w:hAnsi="仿宋" w:eastAsia="仿宋"/>
                <w:sz w:val="32"/>
                <w:szCs w:val="32"/>
              </w:rPr>
            </w:pPr>
            <w:r>
              <w:rPr>
                <w:rFonts w:hint="eastAsia" w:ascii="仿宋" w:hAnsi="仿宋" w:eastAsia="仿宋"/>
                <w:sz w:val="32"/>
                <w:szCs w:val="32"/>
              </w:rPr>
              <w:t>次</w:t>
            </w:r>
          </w:p>
        </w:tc>
        <w:tc>
          <w:tcPr>
            <w:tcW w:w="1172" w:type="dxa"/>
            <w:shd w:val="clear" w:color="auto" w:fill="FFFFFF"/>
            <w:vAlign w:val="center"/>
          </w:tcPr>
          <w:p w14:paraId="3473A999">
            <w:pPr>
              <w:rPr>
                <w:rFonts w:ascii="仿宋" w:hAnsi="仿宋" w:eastAsia="仿宋"/>
                <w:sz w:val="32"/>
                <w:szCs w:val="32"/>
              </w:rPr>
            </w:pPr>
          </w:p>
        </w:tc>
      </w:tr>
      <w:tr w14:paraId="326BB6A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614D9206">
            <w:pPr>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政策解读稿件发布数</w:t>
            </w:r>
          </w:p>
        </w:tc>
        <w:tc>
          <w:tcPr>
            <w:tcW w:w="1064" w:type="dxa"/>
            <w:shd w:val="clear" w:color="auto" w:fill="FFFFFF"/>
            <w:vAlign w:val="center"/>
          </w:tcPr>
          <w:p w14:paraId="4664F257">
            <w:pPr>
              <w:rPr>
                <w:rFonts w:ascii="仿宋" w:hAnsi="仿宋" w:eastAsia="仿宋"/>
                <w:sz w:val="32"/>
                <w:szCs w:val="32"/>
              </w:rPr>
            </w:pPr>
            <w:r>
              <w:rPr>
                <w:rFonts w:hint="eastAsia" w:ascii="仿宋" w:hAnsi="仿宋" w:eastAsia="仿宋"/>
                <w:sz w:val="32"/>
                <w:szCs w:val="32"/>
              </w:rPr>
              <w:t>篇</w:t>
            </w:r>
          </w:p>
        </w:tc>
        <w:tc>
          <w:tcPr>
            <w:tcW w:w="1172" w:type="dxa"/>
            <w:shd w:val="clear" w:color="auto" w:fill="FFFFFF"/>
            <w:vAlign w:val="center"/>
          </w:tcPr>
          <w:p w14:paraId="00BC54FC">
            <w:pPr>
              <w:rPr>
                <w:rFonts w:ascii="仿宋" w:hAnsi="仿宋" w:eastAsia="仿宋"/>
                <w:sz w:val="32"/>
                <w:szCs w:val="32"/>
              </w:rPr>
            </w:pPr>
          </w:p>
        </w:tc>
      </w:tr>
      <w:tr w14:paraId="1905083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5D459DDE">
            <w:pPr>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微博微信回应事件数</w:t>
            </w:r>
          </w:p>
        </w:tc>
        <w:tc>
          <w:tcPr>
            <w:tcW w:w="1064" w:type="dxa"/>
            <w:shd w:val="clear" w:color="auto" w:fill="FFFFFF"/>
            <w:vAlign w:val="center"/>
          </w:tcPr>
          <w:p w14:paraId="51B9474A">
            <w:pPr>
              <w:rPr>
                <w:rFonts w:ascii="仿宋" w:hAnsi="仿宋" w:eastAsia="仿宋"/>
                <w:sz w:val="32"/>
                <w:szCs w:val="32"/>
              </w:rPr>
            </w:pPr>
            <w:r>
              <w:rPr>
                <w:rFonts w:hint="eastAsia" w:ascii="仿宋" w:hAnsi="仿宋" w:eastAsia="仿宋"/>
                <w:sz w:val="32"/>
                <w:szCs w:val="32"/>
              </w:rPr>
              <w:t>次</w:t>
            </w:r>
          </w:p>
        </w:tc>
        <w:tc>
          <w:tcPr>
            <w:tcW w:w="1172" w:type="dxa"/>
            <w:shd w:val="clear" w:color="auto" w:fill="FFFFFF"/>
            <w:vAlign w:val="center"/>
          </w:tcPr>
          <w:p w14:paraId="1FDF1D1D">
            <w:pPr>
              <w:rPr>
                <w:rFonts w:ascii="仿宋" w:hAnsi="仿宋" w:eastAsia="仿宋"/>
                <w:sz w:val="32"/>
                <w:szCs w:val="32"/>
              </w:rPr>
            </w:pPr>
          </w:p>
        </w:tc>
      </w:tr>
      <w:tr w14:paraId="2904B11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61219D23">
            <w:pPr>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其他方式回应事件数</w:t>
            </w:r>
          </w:p>
        </w:tc>
        <w:tc>
          <w:tcPr>
            <w:tcW w:w="1064" w:type="dxa"/>
            <w:shd w:val="clear" w:color="auto" w:fill="FFFFFF"/>
            <w:vAlign w:val="center"/>
          </w:tcPr>
          <w:p w14:paraId="75EBC90C">
            <w:pPr>
              <w:rPr>
                <w:rFonts w:ascii="仿宋" w:hAnsi="仿宋" w:eastAsia="仿宋"/>
                <w:sz w:val="32"/>
                <w:szCs w:val="32"/>
              </w:rPr>
            </w:pPr>
            <w:r>
              <w:rPr>
                <w:rFonts w:hint="eastAsia" w:ascii="仿宋" w:hAnsi="仿宋" w:eastAsia="仿宋"/>
                <w:sz w:val="32"/>
                <w:szCs w:val="32"/>
              </w:rPr>
              <w:t>次</w:t>
            </w:r>
          </w:p>
        </w:tc>
        <w:tc>
          <w:tcPr>
            <w:tcW w:w="1172" w:type="dxa"/>
            <w:shd w:val="clear" w:color="auto" w:fill="FFFFFF"/>
            <w:vAlign w:val="center"/>
          </w:tcPr>
          <w:p w14:paraId="01C35F41">
            <w:pPr>
              <w:rPr>
                <w:rFonts w:ascii="仿宋" w:hAnsi="仿宋" w:eastAsia="仿宋"/>
                <w:sz w:val="32"/>
                <w:szCs w:val="32"/>
              </w:rPr>
            </w:pPr>
          </w:p>
        </w:tc>
      </w:tr>
      <w:tr w14:paraId="476129A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75F741C3">
            <w:pPr>
              <w:rPr>
                <w:rFonts w:ascii="仿宋" w:hAnsi="仿宋" w:eastAsia="仿宋"/>
                <w:sz w:val="32"/>
                <w:szCs w:val="32"/>
              </w:rPr>
            </w:pPr>
            <w:r>
              <w:rPr>
                <w:rFonts w:hint="eastAsia" w:ascii="仿宋" w:hAnsi="仿宋" w:eastAsia="仿宋"/>
                <w:sz w:val="32"/>
                <w:szCs w:val="32"/>
              </w:rPr>
              <w:t>三、依申请公开情况</w:t>
            </w:r>
          </w:p>
        </w:tc>
        <w:tc>
          <w:tcPr>
            <w:tcW w:w="1064" w:type="dxa"/>
            <w:shd w:val="clear" w:color="auto" w:fill="FFFFFF"/>
            <w:vAlign w:val="center"/>
          </w:tcPr>
          <w:p w14:paraId="24AA435A">
            <w:pPr>
              <w:rPr>
                <w:rFonts w:ascii="仿宋" w:hAnsi="仿宋" w:eastAsia="仿宋"/>
                <w:sz w:val="32"/>
                <w:szCs w:val="32"/>
              </w:rPr>
            </w:pPr>
            <w:r>
              <w:rPr>
                <w:rFonts w:ascii="仿宋" w:hAnsi="仿宋" w:eastAsia="仿宋"/>
                <w:sz w:val="32"/>
                <w:szCs w:val="32"/>
              </w:rPr>
              <w:t>—</w:t>
            </w:r>
          </w:p>
        </w:tc>
        <w:tc>
          <w:tcPr>
            <w:tcW w:w="1172" w:type="dxa"/>
            <w:shd w:val="clear" w:color="auto" w:fill="FFFFFF"/>
            <w:vAlign w:val="center"/>
          </w:tcPr>
          <w:p w14:paraId="44F889B3">
            <w:pPr>
              <w:rPr>
                <w:rFonts w:ascii="仿宋" w:hAnsi="仿宋" w:eastAsia="仿宋"/>
                <w:sz w:val="32"/>
                <w:szCs w:val="32"/>
              </w:rPr>
            </w:pPr>
          </w:p>
        </w:tc>
      </w:tr>
      <w:tr w14:paraId="1CC49B5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5A703FC4">
            <w:pPr>
              <w:rPr>
                <w:rFonts w:ascii="仿宋" w:hAnsi="仿宋" w:eastAsia="仿宋"/>
                <w:sz w:val="32"/>
                <w:szCs w:val="32"/>
              </w:rPr>
            </w:pPr>
            <w:r>
              <w:rPr>
                <w:rFonts w:hint="eastAsia" w:ascii="仿宋" w:hAnsi="仿宋" w:eastAsia="仿宋"/>
                <w:sz w:val="32"/>
                <w:szCs w:val="32"/>
              </w:rPr>
              <w:t>（一）收到申请数</w:t>
            </w:r>
          </w:p>
        </w:tc>
        <w:tc>
          <w:tcPr>
            <w:tcW w:w="1064" w:type="dxa"/>
            <w:shd w:val="clear" w:color="auto" w:fill="FFFFFF"/>
            <w:vAlign w:val="center"/>
          </w:tcPr>
          <w:p w14:paraId="41559C63">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14:paraId="67F1CB3C">
            <w:pPr>
              <w:rPr>
                <w:rFonts w:ascii="仿宋" w:hAnsi="仿宋" w:eastAsia="仿宋"/>
                <w:sz w:val="32"/>
                <w:szCs w:val="32"/>
              </w:rPr>
            </w:pPr>
          </w:p>
        </w:tc>
      </w:tr>
      <w:tr w14:paraId="4C677E9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63F30145">
            <w:pPr>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当面申请数</w:t>
            </w:r>
          </w:p>
        </w:tc>
        <w:tc>
          <w:tcPr>
            <w:tcW w:w="1064" w:type="dxa"/>
            <w:shd w:val="clear" w:color="auto" w:fill="FFFFFF"/>
            <w:vAlign w:val="center"/>
          </w:tcPr>
          <w:p w14:paraId="719E2AE7">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14:paraId="268A979C">
            <w:pPr>
              <w:rPr>
                <w:rFonts w:ascii="仿宋" w:hAnsi="仿宋" w:eastAsia="仿宋"/>
                <w:sz w:val="32"/>
                <w:szCs w:val="32"/>
              </w:rPr>
            </w:pPr>
          </w:p>
        </w:tc>
      </w:tr>
      <w:tr w14:paraId="3640868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6D8906C0">
            <w:pPr>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传真申请数</w:t>
            </w:r>
          </w:p>
        </w:tc>
        <w:tc>
          <w:tcPr>
            <w:tcW w:w="1064" w:type="dxa"/>
            <w:shd w:val="clear" w:color="auto" w:fill="FFFFFF"/>
            <w:vAlign w:val="center"/>
          </w:tcPr>
          <w:p w14:paraId="17A49502">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14:paraId="7834A82D">
            <w:pPr>
              <w:rPr>
                <w:rFonts w:ascii="仿宋" w:hAnsi="仿宋" w:eastAsia="仿宋"/>
                <w:sz w:val="32"/>
                <w:szCs w:val="32"/>
              </w:rPr>
            </w:pPr>
          </w:p>
        </w:tc>
      </w:tr>
      <w:tr w14:paraId="59D80B9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0479D4E7">
            <w:pPr>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网络申请数</w:t>
            </w:r>
          </w:p>
        </w:tc>
        <w:tc>
          <w:tcPr>
            <w:tcW w:w="1064" w:type="dxa"/>
            <w:shd w:val="clear" w:color="auto" w:fill="FFFFFF"/>
            <w:vAlign w:val="center"/>
          </w:tcPr>
          <w:p w14:paraId="6B149CD6">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14:paraId="2159D96E">
            <w:pPr>
              <w:rPr>
                <w:rFonts w:ascii="仿宋" w:hAnsi="仿宋" w:eastAsia="仿宋"/>
                <w:sz w:val="32"/>
                <w:szCs w:val="32"/>
              </w:rPr>
            </w:pPr>
          </w:p>
        </w:tc>
      </w:tr>
      <w:tr w14:paraId="1FC8770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576625E8">
            <w:pPr>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信函申请数</w:t>
            </w:r>
          </w:p>
        </w:tc>
        <w:tc>
          <w:tcPr>
            <w:tcW w:w="1064" w:type="dxa"/>
            <w:shd w:val="clear" w:color="auto" w:fill="FFFFFF"/>
            <w:vAlign w:val="center"/>
          </w:tcPr>
          <w:p w14:paraId="693EF658">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14:paraId="1D47323F">
            <w:pPr>
              <w:rPr>
                <w:rFonts w:ascii="仿宋" w:hAnsi="仿宋" w:eastAsia="仿宋"/>
                <w:sz w:val="32"/>
                <w:szCs w:val="32"/>
              </w:rPr>
            </w:pPr>
          </w:p>
        </w:tc>
      </w:tr>
      <w:tr w14:paraId="17E951B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6630F525">
            <w:pPr>
              <w:rPr>
                <w:rFonts w:ascii="仿宋" w:hAnsi="仿宋" w:eastAsia="仿宋"/>
                <w:sz w:val="32"/>
                <w:szCs w:val="32"/>
              </w:rPr>
            </w:pPr>
            <w:r>
              <w:rPr>
                <w:rFonts w:hint="eastAsia" w:ascii="仿宋" w:hAnsi="仿宋" w:eastAsia="仿宋"/>
                <w:sz w:val="32"/>
                <w:szCs w:val="32"/>
              </w:rPr>
              <w:t>（二）申请办结数</w:t>
            </w:r>
          </w:p>
        </w:tc>
        <w:tc>
          <w:tcPr>
            <w:tcW w:w="1064" w:type="dxa"/>
            <w:shd w:val="clear" w:color="auto" w:fill="FFFFFF"/>
            <w:vAlign w:val="center"/>
          </w:tcPr>
          <w:p w14:paraId="45BC3EAB">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14:paraId="1E7EFF34">
            <w:pPr>
              <w:rPr>
                <w:rFonts w:ascii="仿宋" w:hAnsi="仿宋" w:eastAsia="仿宋"/>
                <w:sz w:val="32"/>
                <w:szCs w:val="32"/>
              </w:rPr>
            </w:pPr>
          </w:p>
        </w:tc>
      </w:tr>
      <w:tr w14:paraId="22EE27B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18333DF8">
            <w:pPr>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按时办结数</w:t>
            </w:r>
          </w:p>
        </w:tc>
        <w:tc>
          <w:tcPr>
            <w:tcW w:w="1064" w:type="dxa"/>
            <w:shd w:val="clear" w:color="auto" w:fill="FFFFFF"/>
            <w:vAlign w:val="center"/>
          </w:tcPr>
          <w:p w14:paraId="4C6331D7">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14:paraId="698011B5">
            <w:pPr>
              <w:rPr>
                <w:rFonts w:ascii="仿宋" w:hAnsi="仿宋" w:eastAsia="仿宋"/>
                <w:sz w:val="32"/>
                <w:szCs w:val="32"/>
              </w:rPr>
            </w:pPr>
          </w:p>
        </w:tc>
      </w:tr>
      <w:tr w14:paraId="7921E17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3571238D">
            <w:pPr>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延期办结数</w:t>
            </w:r>
          </w:p>
        </w:tc>
        <w:tc>
          <w:tcPr>
            <w:tcW w:w="1064" w:type="dxa"/>
            <w:shd w:val="clear" w:color="auto" w:fill="FFFFFF"/>
            <w:vAlign w:val="center"/>
          </w:tcPr>
          <w:p w14:paraId="09B9D0EE">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14:paraId="755BCE85">
            <w:pPr>
              <w:rPr>
                <w:rFonts w:ascii="仿宋" w:hAnsi="仿宋" w:eastAsia="仿宋"/>
                <w:sz w:val="32"/>
                <w:szCs w:val="32"/>
              </w:rPr>
            </w:pPr>
          </w:p>
        </w:tc>
      </w:tr>
      <w:tr w14:paraId="4AE3352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550FDCF9">
            <w:pPr>
              <w:rPr>
                <w:rFonts w:ascii="仿宋" w:hAnsi="仿宋" w:eastAsia="仿宋"/>
                <w:sz w:val="32"/>
                <w:szCs w:val="32"/>
              </w:rPr>
            </w:pPr>
            <w:r>
              <w:rPr>
                <w:rFonts w:hint="eastAsia" w:ascii="仿宋" w:hAnsi="仿宋" w:eastAsia="仿宋"/>
                <w:sz w:val="32"/>
                <w:szCs w:val="32"/>
              </w:rPr>
              <w:t>（三）申请答复数</w:t>
            </w:r>
          </w:p>
        </w:tc>
        <w:tc>
          <w:tcPr>
            <w:tcW w:w="1064" w:type="dxa"/>
            <w:shd w:val="clear" w:color="auto" w:fill="FFFFFF"/>
            <w:vAlign w:val="center"/>
          </w:tcPr>
          <w:p w14:paraId="764AEF59">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14:paraId="211F1C89">
            <w:pPr>
              <w:rPr>
                <w:rFonts w:ascii="仿宋" w:hAnsi="仿宋" w:eastAsia="仿宋"/>
                <w:sz w:val="32"/>
                <w:szCs w:val="32"/>
              </w:rPr>
            </w:pPr>
          </w:p>
        </w:tc>
      </w:tr>
      <w:tr w14:paraId="40DC3B5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34639ADF">
            <w:pPr>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属于已主动公开范围数</w:t>
            </w:r>
          </w:p>
        </w:tc>
        <w:tc>
          <w:tcPr>
            <w:tcW w:w="1064" w:type="dxa"/>
            <w:shd w:val="clear" w:color="auto" w:fill="FFFFFF"/>
            <w:vAlign w:val="center"/>
          </w:tcPr>
          <w:p w14:paraId="4EE195B0">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14:paraId="49861545">
            <w:pPr>
              <w:rPr>
                <w:rFonts w:ascii="仿宋" w:hAnsi="仿宋" w:eastAsia="仿宋"/>
                <w:sz w:val="32"/>
                <w:szCs w:val="32"/>
              </w:rPr>
            </w:pPr>
          </w:p>
        </w:tc>
      </w:tr>
      <w:tr w14:paraId="791EE31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069B07A6">
            <w:pPr>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同意公开答复数</w:t>
            </w:r>
          </w:p>
        </w:tc>
        <w:tc>
          <w:tcPr>
            <w:tcW w:w="1064" w:type="dxa"/>
            <w:shd w:val="clear" w:color="auto" w:fill="FFFFFF"/>
            <w:vAlign w:val="center"/>
          </w:tcPr>
          <w:p w14:paraId="719A6741">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14:paraId="1AEA8A27">
            <w:pPr>
              <w:rPr>
                <w:rFonts w:ascii="仿宋" w:hAnsi="仿宋" w:eastAsia="仿宋"/>
                <w:sz w:val="32"/>
                <w:szCs w:val="32"/>
              </w:rPr>
            </w:pPr>
          </w:p>
        </w:tc>
      </w:tr>
      <w:tr w14:paraId="57AC2BF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34F5AC38">
            <w:pPr>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同意部分公开答复数</w:t>
            </w:r>
          </w:p>
        </w:tc>
        <w:tc>
          <w:tcPr>
            <w:tcW w:w="1064" w:type="dxa"/>
            <w:shd w:val="clear" w:color="auto" w:fill="FFFFFF"/>
            <w:vAlign w:val="center"/>
          </w:tcPr>
          <w:p w14:paraId="2A5BB765">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14:paraId="2DC6A169">
            <w:pPr>
              <w:rPr>
                <w:rFonts w:ascii="仿宋" w:hAnsi="仿宋" w:eastAsia="仿宋"/>
                <w:sz w:val="32"/>
                <w:szCs w:val="32"/>
              </w:rPr>
            </w:pPr>
          </w:p>
        </w:tc>
      </w:tr>
      <w:tr w14:paraId="3976343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1D5A3692">
            <w:pPr>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不同意公开答复数</w:t>
            </w:r>
          </w:p>
        </w:tc>
        <w:tc>
          <w:tcPr>
            <w:tcW w:w="1064" w:type="dxa"/>
            <w:shd w:val="clear" w:color="auto" w:fill="FFFFFF"/>
            <w:vAlign w:val="center"/>
          </w:tcPr>
          <w:p w14:paraId="55D8413D">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14:paraId="6D7E4DB3">
            <w:pPr>
              <w:rPr>
                <w:rFonts w:ascii="仿宋" w:hAnsi="仿宋" w:eastAsia="仿宋"/>
                <w:sz w:val="32"/>
                <w:szCs w:val="32"/>
              </w:rPr>
            </w:pPr>
          </w:p>
        </w:tc>
      </w:tr>
      <w:tr w14:paraId="72C07ED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1D492755">
            <w:pPr>
              <w:rPr>
                <w:rFonts w:ascii="仿宋" w:hAnsi="仿宋" w:eastAsia="仿宋"/>
                <w:sz w:val="32"/>
                <w:szCs w:val="32"/>
              </w:rPr>
            </w:pPr>
            <w:r>
              <w:rPr>
                <w:rFonts w:hint="eastAsia" w:ascii="仿宋" w:hAnsi="仿宋" w:eastAsia="仿宋"/>
                <w:sz w:val="32"/>
                <w:szCs w:val="32"/>
              </w:rPr>
              <w:t>其中：涉及国家秘密</w:t>
            </w:r>
          </w:p>
        </w:tc>
        <w:tc>
          <w:tcPr>
            <w:tcW w:w="1064" w:type="dxa"/>
            <w:shd w:val="clear" w:color="auto" w:fill="FFFFFF"/>
            <w:vAlign w:val="center"/>
          </w:tcPr>
          <w:p w14:paraId="02800E3C">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14:paraId="74FDAA35">
            <w:pPr>
              <w:rPr>
                <w:rFonts w:ascii="仿宋" w:hAnsi="仿宋" w:eastAsia="仿宋"/>
                <w:sz w:val="32"/>
                <w:szCs w:val="32"/>
              </w:rPr>
            </w:pPr>
          </w:p>
        </w:tc>
      </w:tr>
      <w:tr w14:paraId="064D823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57B61648">
            <w:pPr>
              <w:rPr>
                <w:rFonts w:ascii="仿宋" w:hAnsi="仿宋" w:eastAsia="仿宋"/>
                <w:sz w:val="32"/>
                <w:szCs w:val="32"/>
              </w:rPr>
            </w:pPr>
            <w:r>
              <w:rPr>
                <w:rFonts w:hint="eastAsia" w:ascii="仿宋" w:hAnsi="仿宋" w:eastAsia="仿宋"/>
                <w:sz w:val="32"/>
                <w:szCs w:val="32"/>
              </w:rPr>
              <w:t>涉及商业秘密</w:t>
            </w:r>
          </w:p>
        </w:tc>
        <w:tc>
          <w:tcPr>
            <w:tcW w:w="1064" w:type="dxa"/>
            <w:shd w:val="clear" w:color="auto" w:fill="FFFFFF"/>
            <w:vAlign w:val="center"/>
          </w:tcPr>
          <w:p w14:paraId="5EBC90C3">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14:paraId="75A815DA">
            <w:pPr>
              <w:rPr>
                <w:rFonts w:ascii="仿宋" w:hAnsi="仿宋" w:eastAsia="仿宋"/>
                <w:sz w:val="32"/>
                <w:szCs w:val="32"/>
              </w:rPr>
            </w:pPr>
          </w:p>
        </w:tc>
      </w:tr>
      <w:tr w14:paraId="3A7DEC3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3F1D8E87">
            <w:pPr>
              <w:rPr>
                <w:rFonts w:ascii="仿宋" w:hAnsi="仿宋" w:eastAsia="仿宋"/>
                <w:sz w:val="32"/>
                <w:szCs w:val="32"/>
              </w:rPr>
            </w:pPr>
            <w:r>
              <w:rPr>
                <w:rFonts w:hint="eastAsia" w:ascii="仿宋" w:hAnsi="仿宋" w:eastAsia="仿宋"/>
                <w:sz w:val="32"/>
                <w:szCs w:val="32"/>
              </w:rPr>
              <w:t>涉及个人隐私</w:t>
            </w:r>
          </w:p>
        </w:tc>
        <w:tc>
          <w:tcPr>
            <w:tcW w:w="1064" w:type="dxa"/>
            <w:shd w:val="clear" w:color="auto" w:fill="FFFFFF"/>
            <w:vAlign w:val="center"/>
          </w:tcPr>
          <w:p w14:paraId="5E28EBEC">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14:paraId="7C350DEC">
            <w:pPr>
              <w:rPr>
                <w:rFonts w:ascii="仿宋" w:hAnsi="仿宋" w:eastAsia="仿宋"/>
                <w:sz w:val="32"/>
                <w:szCs w:val="32"/>
              </w:rPr>
            </w:pPr>
          </w:p>
        </w:tc>
      </w:tr>
      <w:tr w14:paraId="0C2FA0E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14A40DEF">
            <w:pPr>
              <w:rPr>
                <w:rFonts w:ascii="仿宋" w:hAnsi="仿宋" w:eastAsia="仿宋"/>
                <w:sz w:val="32"/>
                <w:szCs w:val="32"/>
              </w:rPr>
            </w:pPr>
            <w:r>
              <w:rPr>
                <w:rFonts w:hint="eastAsia" w:ascii="仿宋" w:hAnsi="仿宋" w:eastAsia="仿宋"/>
                <w:sz w:val="32"/>
                <w:szCs w:val="32"/>
              </w:rPr>
              <w:t>危及国家安全、公共安全、经济安全和社会稳定</w:t>
            </w:r>
          </w:p>
        </w:tc>
        <w:tc>
          <w:tcPr>
            <w:tcW w:w="1064" w:type="dxa"/>
            <w:shd w:val="clear" w:color="auto" w:fill="FFFFFF"/>
            <w:vAlign w:val="center"/>
          </w:tcPr>
          <w:p w14:paraId="7ACABF43">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14:paraId="7DAB5731">
            <w:pPr>
              <w:rPr>
                <w:rFonts w:ascii="仿宋" w:hAnsi="仿宋" w:eastAsia="仿宋"/>
                <w:sz w:val="32"/>
                <w:szCs w:val="32"/>
              </w:rPr>
            </w:pPr>
          </w:p>
        </w:tc>
      </w:tr>
      <w:tr w14:paraId="5ABACE4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2D225914">
            <w:pPr>
              <w:rPr>
                <w:rFonts w:ascii="仿宋" w:hAnsi="仿宋" w:eastAsia="仿宋"/>
                <w:sz w:val="32"/>
                <w:szCs w:val="32"/>
              </w:rPr>
            </w:pPr>
            <w:r>
              <w:rPr>
                <w:rFonts w:hint="eastAsia" w:ascii="仿宋" w:hAnsi="仿宋" w:eastAsia="仿宋"/>
                <w:sz w:val="32"/>
                <w:szCs w:val="32"/>
              </w:rPr>
              <w:t>不是《条例》所指政府信息</w:t>
            </w:r>
          </w:p>
        </w:tc>
        <w:tc>
          <w:tcPr>
            <w:tcW w:w="1064" w:type="dxa"/>
            <w:shd w:val="clear" w:color="auto" w:fill="FFFFFF"/>
            <w:vAlign w:val="center"/>
          </w:tcPr>
          <w:p w14:paraId="6DF5FF98">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14:paraId="1739FB16">
            <w:pPr>
              <w:rPr>
                <w:rFonts w:ascii="仿宋" w:hAnsi="仿宋" w:eastAsia="仿宋"/>
                <w:sz w:val="32"/>
                <w:szCs w:val="32"/>
              </w:rPr>
            </w:pPr>
          </w:p>
        </w:tc>
      </w:tr>
      <w:tr w14:paraId="26DA713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2B901B50">
            <w:pPr>
              <w:rPr>
                <w:rFonts w:ascii="仿宋" w:hAnsi="仿宋" w:eastAsia="仿宋"/>
                <w:sz w:val="32"/>
                <w:szCs w:val="32"/>
              </w:rPr>
            </w:pPr>
            <w:r>
              <w:rPr>
                <w:rFonts w:hint="eastAsia" w:ascii="仿宋" w:hAnsi="仿宋" w:eastAsia="仿宋"/>
                <w:sz w:val="32"/>
                <w:szCs w:val="32"/>
              </w:rPr>
              <w:t>法律法规规定的其他情形</w:t>
            </w:r>
          </w:p>
        </w:tc>
        <w:tc>
          <w:tcPr>
            <w:tcW w:w="1064" w:type="dxa"/>
            <w:shd w:val="clear" w:color="auto" w:fill="FFFFFF"/>
            <w:vAlign w:val="center"/>
          </w:tcPr>
          <w:p w14:paraId="69F3FC28">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14:paraId="43A7F37D">
            <w:pPr>
              <w:rPr>
                <w:rFonts w:ascii="仿宋" w:hAnsi="仿宋" w:eastAsia="仿宋"/>
                <w:sz w:val="32"/>
                <w:szCs w:val="32"/>
              </w:rPr>
            </w:pPr>
          </w:p>
        </w:tc>
      </w:tr>
      <w:tr w14:paraId="27B8D8E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26D6C554">
            <w:pPr>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不属于本行政机关公开数</w:t>
            </w:r>
          </w:p>
        </w:tc>
        <w:tc>
          <w:tcPr>
            <w:tcW w:w="1064" w:type="dxa"/>
            <w:shd w:val="clear" w:color="auto" w:fill="FFFFFF"/>
            <w:vAlign w:val="center"/>
          </w:tcPr>
          <w:p w14:paraId="0AFF641E">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14:paraId="498599FF">
            <w:pPr>
              <w:rPr>
                <w:rFonts w:ascii="仿宋" w:hAnsi="仿宋" w:eastAsia="仿宋"/>
                <w:sz w:val="32"/>
                <w:szCs w:val="32"/>
              </w:rPr>
            </w:pPr>
          </w:p>
        </w:tc>
      </w:tr>
      <w:tr w14:paraId="01D3540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54198964">
            <w:pPr>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申请信息不存在数</w:t>
            </w:r>
          </w:p>
        </w:tc>
        <w:tc>
          <w:tcPr>
            <w:tcW w:w="1064" w:type="dxa"/>
            <w:shd w:val="clear" w:color="auto" w:fill="FFFFFF"/>
            <w:vAlign w:val="center"/>
          </w:tcPr>
          <w:p w14:paraId="3325E4FF">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14:paraId="3730FD6F">
            <w:pPr>
              <w:rPr>
                <w:rFonts w:ascii="仿宋" w:hAnsi="仿宋" w:eastAsia="仿宋"/>
                <w:sz w:val="32"/>
                <w:szCs w:val="32"/>
              </w:rPr>
            </w:pPr>
          </w:p>
        </w:tc>
      </w:tr>
      <w:tr w14:paraId="239A97B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6A7D4D9E">
            <w:pPr>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告知作出更改补充数</w:t>
            </w:r>
          </w:p>
        </w:tc>
        <w:tc>
          <w:tcPr>
            <w:tcW w:w="1064" w:type="dxa"/>
            <w:shd w:val="clear" w:color="auto" w:fill="FFFFFF"/>
            <w:vAlign w:val="center"/>
          </w:tcPr>
          <w:p w14:paraId="3CFB5DF5">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14:paraId="70DE03F8">
            <w:pPr>
              <w:rPr>
                <w:rFonts w:ascii="仿宋" w:hAnsi="仿宋" w:eastAsia="仿宋"/>
                <w:sz w:val="32"/>
                <w:szCs w:val="32"/>
              </w:rPr>
            </w:pPr>
          </w:p>
        </w:tc>
      </w:tr>
      <w:tr w14:paraId="24973E1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0EAB7CB4">
            <w:pPr>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告知通过其他途径办理数</w:t>
            </w:r>
          </w:p>
        </w:tc>
        <w:tc>
          <w:tcPr>
            <w:tcW w:w="1064" w:type="dxa"/>
            <w:shd w:val="clear" w:color="auto" w:fill="FFFFFF"/>
            <w:vAlign w:val="center"/>
          </w:tcPr>
          <w:p w14:paraId="4775EA9E">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14:paraId="0DDB0755">
            <w:pPr>
              <w:rPr>
                <w:rFonts w:ascii="仿宋" w:hAnsi="仿宋" w:eastAsia="仿宋"/>
                <w:sz w:val="32"/>
                <w:szCs w:val="32"/>
              </w:rPr>
            </w:pPr>
          </w:p>
        </w:tc>
      </w:tr>
      <w:tr w14:paraId="5E1D78C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700CBBFE">
            <w:pPr>
              <w:rPr>
                <w:rFonts w:ascii="仿宋" w:hAnsi="仿宋" w:eastAsia="仿宋"/>
                <w:sz w:val="32"/>
                <w:szCs w:val="32"/>
              </w:rPr>
            </w:pPr>
            <w:r>
              <w:rPr>
                <w:rFonts w:hint="eastAsia" w:ascii="仿宋" w:hAnsi="仿宋" w:eastAsia="仿宋"/>
                <w:sz w:val="32"/>
                <w:szCs w:val="32"/>
              </w:rPr>
              <w:t>四、行政复议数量</w:t>
            </w:r>
          </w:p>
        </w:tc>
        <w:tc>
          <w:tcPr>
            <w:tcW w:w="1064" w:type="dxa"/>
            <w:shd w:val="clear" w:color="auto" w:fill="FFFFFF"/>
            <w:vAlign w:val="center"/>
          </w:tcPr>
          <w:p w14:paraId="1F9DE1BD">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14:paraId="561626DA">
            <w:pPr>
              <w:rPr>
                <w:rFonts w:ascii="仿宋" w:hAnsi="仿宋" w:eastAsia="仿宋"/>
                <w:sz w:val="32"/>
                <w:szCs w:val="32"/>
              </w:rPr>
            </w:pPr>
          </w:p>
        </w:tc>
      </w:tr>
      <w:tr w14:paraId="6B1ACF8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54AB7977">
            <w:pPr>
              <w:rPr>
                <w:rFonts w:ascii="仿宋" w:hAnsi="仿宋" w:eastAsia="仿宋"/>
                <w:sz w:val="32"/>
                <w:szCs w:val="32"/>
              </w:rPr>
            </w:pPr>
            <w:r>
              <w:rPr>
                <w:rFonts w:hint="eastAsia" w:ascii="仿宋" w:hAnsi="仿宋" w:eastAsia="仿宋"/>
                <w:sz w:val="32"/>
                <w:szCs w:val="32"/>
              </w:rPr>
              <w:t>（一）维持具体行政行为数</w:t>
            </w:r>
          </w:p>
        </w:tc>
        <w:tc>
          <w:tcPr>
            <w:tcW w:w="1064" w:type="dxa"/>
            <w:shd w:val="clear" w:color="auto" w:fill="FFFFFF"/>
            <w:vAlign w:val="center"/>
          </w:tcPr>
          <w:p w14:paraId="51987D00">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14:paraId="4C6C8B92">
            <w:pPr>
              <w:rPr>
                <w:rFonts w:ascii="仿宋" w:hAnsi="仿宋" w:eastAsia="仿宋"/>
                <w:sz w:val="32"/>
                <w:szCs w:val="32"/>
              </w:rPr>
            </w:pPr>
          </w:p>
        </w:tc>
      </w:tr>
      <w:tr w14:paraId="1F2789F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50EDE7D4">
            <w:pPr>
              <w:rPr>
                <w:rFonts w:ascii="仿宋" w:hAnsi="仿宋" w:eastAsia="仿宋"/>
                <w:sz w:val="32"/>
                <w:szCs w:val="32"/>
              </w:rPr>
            </w:pPr>
            <w:r>
              <w:rPr>
                <w:rFonts w:hint="eastAsia" w:ascii="仿宋" w:hAnsi="仿宋" w:eastAsia="仿宋"/>
                <w:sz w:val="32"/>
                <w:szCs w:val="32"/>
              </w:rPr>
              <w:t>（二）被依法纠错数</w:t>
            </w:r>
          </w:p>
        </w:tc>
        <w:tc>
          <w:tcPr>
            <w:tcW w:w="1064" w:type="dxa"/>
            <w:shd w:val="clear" w:color="auto" w:fill="FFFFFF"/>
            <w:vAlign w:val="center"/>
          </w:tcPr>
          <w:p w14:paraId="195D46FC">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14:paraId="46B0A4A3">
            <w:pPr>
              <w:rPr>
                <w:rFonts w:ascii="仿宋" w:hAnsi="仿宋" w:eastAsia="仿宋"/>
                <w:sz w:val="32"/>
                <w:szCs w:val="32"/>
              </w:rPr>
            </w:pPr>
          </w:p>
        </w:tc>
      </w:tr>
      <w:tr w14:paraId="1F4ADAE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46CF0674">
            <w:pPr>
              <w:rPr>
                <w:rFonts w:ascii="仿宋" w:hAnsi="仿宋" w:eastAsia="仿宋"/>
                <w:sz w:val="32"/>
                <w:szCs w:val="32"/>
              </w:rPr>
            </w:pPr>
            <w:r>
              <w:rPr>
                <w:rFonts w:hint="eastAsia" w:ascii="仿宋" w:hAnsi="仿宋" w:eastAsia="仿宋"/>
                <w:sz w:val="32"/>
                <w:szCs w:val="32"/>
              </w:rPr>
              <w:t>（三）其他情形数</w:t>
            </w:r>
          </w:p>
        </w:tc>
        <w:tc>
          <w:tcPr>
            <w:tcW w:w="1064" w:type="dxa"/>
            <w:shd w:val="clear" w:color="auto" w:fill="FFFFFF"/>
            <w:vAlign w:val="center"/>
          </w:tcPr>
          <w:p w14:paraId="31EFBB6C">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14:paraId="389970E6">
            <w:pPr>
              <w:rPr>
                <w:rFonts w:ascii="仿宋" w:hAnsi="仿宋" w:eastAsia="仿宋"/>
                <w:sz w:val="32"/>
                <w:szCs w:val="32"/>
              </w:rPr>
            </w:pPr>
          </w:p>
        </w:tc>
      </w:tr>
      <w:tr w14:paraId="1EB64EE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47CA7F11">
            <w:pPr>
              <w:rPr>
                <w:rFonts w:ascii="仿宋" w:hAnsi="仿宋" w:eastAsia="仿宋"/>
                <w:sz w:val="32"/>
                <w:szCs w:val="32"/>
              </w:rPr>
            </w:pPr>
            <w:r>
              <w:rPr>
                <w:rFonts w:hint="eastAsia" w:ascii="仿宋" w:hAnsi="仿宋" w:eastAsia="仿宋"/>
                <w:sz w:val="32"/>
                <w:szCs w:val="32"/>
              </w:rPr>
              <w:t>五、行政诉讼数量</w:t>
            </w:r>
          </w:p>
        </w:tc>
        <w:tc>
          <w:tcPr>
            <w:tcW w:w="1064" w:type="dxa"/>
            <w:shd w:val="clear" w:color="auto" w:fill="FFFFFF"/>
            <w:vAlign w:val="center"/>
          </w:tcPr>
          <w:p w14:paraId="51F1AC6F">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14:paraId="5A73D69D">
            <w:pPr>
              <w:rPr>
                <w:rFonts w:ascii="仿宋" w:hAnsi="仿宋" w:eastAsia="仿宋"/>
                <w:sz w:val="32"/>
                <w:szCs w:val="32"/>
              </w:rPr>
            </w:pPr>
          </w:p>
        </w:tc>
      </w:tr>
      <w:tr w14:paraId="4A1F90E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18B73BCC">
            <w:pPr>
              <w:rPr>
                <w:rFonts w:ascii="仿宋" w:hAnsi="仿宋" w:eastAsia="仿宋"/>
                <w:sz w:val="32"/>
                <w:szCs w:val="32"/>
              </w:rPr>
            </w:pPr>
            <w:r>
              <w:rPr>
                <w:rFonts w:hint="eastAsia" w:ascii="仿宋" w:hAnsi="仿宋" w:eastAsia="仿宋"/>
                <w:sz w:val="32"/>
                <w:szCs w:val="32"/>
              </w:rPr>
              <w:t>（一）维持具体行政行为或者驳回原告诉讼请求数</w:t>
            </w:r>
          </w:p>
        </w:tc>
        <w:tc>
          <w:tcPr>
            <w:tcW w:w="1064" w:type="dxa"/>
            <w:shd w:val="clear" w:color="auto" w:fill="FFFFFF"/>
            <w:vAlign w:val="center"/>
          </w:tcPr>
          <w:p w14:paraId="14221835">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14:paraId="4245AC62">
            <w:pPr>
              <w:rPr>
                <w:rFonts w:ascii="仿宋" w:hAnsi="仿宋" w:eastAsia="仿宋"/>
                <w:sz w:val="32"/>
                <w:szCs w:val="32"/>
              </w:rPr>
            </w:pPr>
          </w:p>
        </w:tc>
      </w:tr>
      <w:tr w14:paraId="532978E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448C0170">
            <w:pPr>
              <w:rPr>
                <w:rFonts w:ascii="仿宋" w:hAnsi="仿宋" w:eastAsia="仿宋"/>
                <w:sz w:val="32"/>
                <w:szCs w:val="32"/>
              </w:rPr>
            </w:pPr>
            <w:r>
              <w:rPr>
                <w:rFonts w:hint="eastAsia" w:ascii="仿宋" w:hAnsi="仿宋" w:eastAsia="仿宋"/>
                <w:sz w:val="32"/>
                <w:szCs w:val="32"/>
              </w:rPr>
              <w:t>（二）被依法纠错数</w:t>
            </w:r>
          </w:p>
        </w:tc>
        <w:tc>
          <w:tcPr>
            <w:tcW w:w="1064" w:type="dxa"/>
            <w:shd w:val="clear" w:color="auto" w:fill="FFFFFF"/>
            <w:vAlign w:val="center"/>
          </w:tcPr>
          <w:p w14:paraId="0AE29633">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14:paraId="6A24D11B">
            <w:pPr>
              <w:rPr>
                <w:rFonts w:ascii="仿宋" w:hAnsi="仿宋" w:eastAsia="仿宋"/>
                <w:sz w:val="32"/>
                <w:szCs w:val="32"/>
              </w:rPr>
            </w:pPr>
          </w:p>
        </w:tc>
      </w:tr>
      <w:tr w14:paraId="6FEA110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4205BD35">
            <w:pPr>
              <w:rPr>
                <w:rFonts w:ascii="仿宋" w:hAnsi="仿宋" w:eastAsia="仿宋"/>
                <w:sz w:val="32"/>
                <w:szCs w:val="32"/>
              </w:rPr>
            </w:pPr>
            <w:r>
              <w:rPr>
                <w:rFonts w:hint="eastAsia" w:ascii="仿宋" w:hAnsi="仿宋" w:eastAsia="仿宋"/>
                <w:sz w:val="32"/>
                <w:szCs w:val="32"/>
              </w:rPr>
              <w:t>（三）其他情形数</w:t>
            </w:r>
          </w:p>
        </w:tc>
        <w:tc>
          <w:tcPr>
            <w:tcW w:w="1064" w:type="dxa"/>
            <w:shd w:val="clear" w:color="auto" w:fill="FFFFFF"/>
            <w:vAlign w:val="center"/>
          </w:tcPr>
          <w:p w14:paraId="22165C83">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14:paraId="02207DDD">
            <w:pPr>
              <w:rPr>
                <w:rFonts w:ascii="仿宋" w:hAnsi="仿宋" w:eastAsia="仿宋"/>
                <w:sz w:val="32"/>
                <w:szCs w:val="32"/>
              </w:rPr>
            </w:pPr>
          </w:p>
        </w:tc>
      </w:tr>
      <w:tr w14:paraId="38541BB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2ECAE710">
            <w:pPr>
              <w:rPr>
                <w:rFonts w:ascii="仿宋" w:hAnsi="仿宋" w:eastAsia="仿宋"/>
                <w:sz w:val="32"/>
                <w:szCs w:val="32"/>
              </w:rPr>
            </w:pPr>
            <w:r>
              <w:rPr>
                <w:rFonts w:hint="eastAsia" w:ascii="仿宋" w:hAnsi="仿宋" w:eastAsia="仿宋"/>
                <w:sz w:val="32"/>
                <w:szCs w:val="32"/>
              </w:rPr>
              <w:t>六、举报投诉数量</w:t>
            </w:r>
          </w:p>
        </w:tc>
        <w:tc>
          <w:tcPr>
            <w:tcW w:w="1064" w:type="dxa"/>
            <w:shd w:val="clear" w:color="auto" w:fill="FFFFFF"/>
            <w:vAlign w:val="center"/>
          </w:tcPr>
          <w:p w14:paraId="56CD9472">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14:paraId="00EE4828">
            <w:pPr>
              <w:rPr>
                <w:rFonts w:ascii="仿宋" w:hAnsi="仿宋" w:eastAsia="仿宋"/>
                <w:sz w:val="32"/>
                <w:szCs w:val="32"/>
              </w:rPr>
            </w:pPr>
          </w:p>
        </w:tc>
      </w:tr>
      <w:tr w14:paraId="631E9B6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59F2770D">
            <w:pPr>
              <w:rPr>
                <w:rFonts w:ascii="仿宋" w:hAnsi="仿宋" w:eastAsia="仿宋"/>
                <w:sz w:val="32"/>
                <w:szCs w:val="32"/>
              </w:rPr>
            </w:pPr>
            <w:r>
              <w:rPr>
                <w:rFonts w:hint="eastAsia" w:ascii="仿宋" w:hAnsi="仿宋" w:eastAsia="仿宋"/>
                <w:sz w:val="32"/>
                <w:szCs w:val="32"/>
              </w:rPr>
              <w:t>七、依申请公开信息收取的费用</w:t>
            </w:r>
          </w:p>
        </w:tc>
        <w:tc>
          <w:tcPr>
            <w:tcW w:w="1064" w:type="dxa"/>
            <w:shd w:val="clear" w:color="auto" w:fill="FFFFFF"/>
            <w:vAlign w:val="center"/>
          </w:tcPr>
          <w:p w14:paraId="0126549B">
            <w:pPr>
              <w:rPr>
                <w:rFonts w:ascii="仿宋" w:hAnsi="仿宋" w:eastAsia="仿宋"/>
                <w:sz w:val="32"/>
                <w:szCs w:val="32"/>
              </w:rPr>
            </w:pPr>
            <w:r>
              <w:rPr>
                <w:rFonts w:hint="eastAsia" w:ascii="仿宋" w:hAnsi="仿宋" w:eastAsia="仿宋"/>
                <w:sz w:val="32"/>
                <w:szCs w:val="32"/>
              </w:rPr>
              <w:t>万元</w:t>
            </w:r>
          </w:p>
        </w:tc>
        <w:tc>
          <w:tcPr>
            <w:tcW w:w="1172" w:type="dxa"/>
            <w:shd w:val="clear" w:color="auto" w:fill="FFFFFF"/>
            <w:vAlign w:val="center"/>
          </w:tcPr>
          <w:p w14:paraId="25FEDC95">
            <w:pPr>
              <w:rPr>
                <w:rFonts w:ascii="仿宋" w:hAnsi="仿宋" w:eastAsia="仿宋"/>
                <w:sz w:val="32"/>
                <w:szCs w:val="32"/>
              </w:rPr>
            </w:pPr>
          </w:p>
        </w:tc>
      </w:tr>
      <w:tr w14:paraId="6A6147D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6F2B8D81">
            <w:pPr>
              <w:rPr>
                <w:rFonts w:ascii="仿宋" w:hAnsi="仿宋" w:eastAsia="仿宋"/>
                <w:sz w:val="32"/>
                <w:szCs w:val="32"/>
              </w:rPr>
            </w:pPr>
            <w:r>
              <w:rPr>
                <w:rFonts w:hint="eastAsia" w:ascii="仿宋" w:hAnsi="仿宋" w:eastAsia="仿宋"/>
                <w:sz w:val="32"/>
                <w:szCs w:val="32"/>
              </w:rPr>
              <w:t>八、机构建设和保障经费情况</w:t>
            </w:r>
          </w:p>
        </w:tc>
        <w:tc>
          <w:tcPr>
            <w:tcW w:w="1064" w:type="dxa"/>
            <w:shd w:val="clear" w:color="auto" w:fill="FFFFFF"/>
            <w:vAlign w:val="center"/>
          </w:tcPr>
          <w:p w14:paraId="03125D5A">
            <w:pPr>
              <w:rPr>
                <w:rFonts w:ascii="仿宋" w:hAnsi="仿宋" w:eastAsia="仿宋"/>
                <w:sz w:val="32"/>
                <w:szCs w:val="32"/>
              </w:rPr>
            </w:pPr>
            <w:r>
              <w:rPr>
                <w:rFonts w:ascii="仿宋" w:hAnsi="仿宋" w:eastAsia="仿宋"/>
                <w:sz w:val="32"/>
                <w:szCs w:val="32"/>
              </w:rPr>
              <w:t>—</w:t>
            </w:r>
          </w:p>
        </w:tc>
        <w:tc>
          <w:tcPr>
            <w:tcW w:w="1172" w:type="dxa"/>
            <w:shd w:val="clear" w:color="auto" w:fill="FFFFFF"/>
            <w:vAlign w:val="center"/>
          </w:tcPr>
          <w:p w14:paraId="7E91289B">
            <w:pPr>
              <w:rPr>
                <w:rFonts w:ascii="仿宋" w:hAnsi="仿宋" w:eastAsia="仿宋"/>
                <w:sz w:val="32"/>
                <w:szCs w:val="32"/>
              </w:rPr>
            </w:pPr>
          </w:p>
        </w:tc>
      </w:tr>
      <w:tr w14:paraId="4879F62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07F82C2F">
            <w:pPr>
              <w:rPr>
                <w:rFonts w:ascii="仿宋" w:hAnsi="仿宋" w:eastAsia="仿宋"/>
                <w:sz w:val="32"/>
                <w:szCs w:val="32"/>
              </w:rPr>
            </w:pPr>
            <w:r>
              <w:rPr>
                <w:rFonts w:hint="eastAsia" w:ascii="仿宋" w:hAnsi="仿宋" w:eastAsia="仿宋"/>
                <w:sz w:val="32"/>
                <w:szCs w:val="32"/>
              </w:rPr>
              <w:t>（一）政府信息公开工作专门机构数</w:t>
            </w:r>
          </w:p>
        </w:tc>
        <w:tc>
          <w:tcPr>
            <w:tcW w:w="1064" w:type="dxa"/>
            <w:shd w:val="clear" w:color="auto" w:fill="FFFFFF"/>
            <w:vAlign w:val="center"/>
          </w:tcPr>
          <w:p w14:paraId="4E30EC33">
            <w:pPr>
              <w:rPr>
                <w:rFonts w:ascii="仿宋" w:hAnsi="仿宋" w:eastAsia="仿宋"/>
                <w:sz w:val="32"/>
                <w:szCs w:val="32"/>
              </w:rPr>
            </w:pPr>
            <w:r>
              <w:rPr>
                <w:rFonts w:hint="eastAsia" w:ascii="仿宋" w:hAnsi="仿宋" w:eastAsia="仿宋"/>
                <w:sz w:val="32"/>
                <w:szCs w:val="32"/>
              </w:rPr>
              <w:t>个</w:t>
            </w:r>
          </w:p>
        </w:tc>
        <w:tc>
          <w:tcPr>
            <w:tcW w:w="1172" w:type="dxa"/>
            <w:shd w:val="clear" w:color="auto" w:fill="FFFFFF"/>
            <w:vAlign w:val="center"/>
          </w:tcPr>
          <w:p w14:paraId="593B461D">
            <w:pPr>
              <w:rPr>
                <w:rFonts w:ascii="仿宋" w:hAnsi="仿宋" w:eastAsia="仿宋"/>
                <w:sz w:val="32"/>
                <w:szCs w:val="32"/>
              </w:rPr>
            </w:pPr>
          </w:p>
        </w:tc>
      </w:tr>
      <w:tr w14:paraId="5441C8E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526AD73A">
            <w:pPr>
              <w:rPr>
                <w:rFonts w:ascii="仿宋" w:hAnsi="仿宋" w:eastAsia="仿宋"/>
                <w:sz w:val="32"/>
                <w:szCs w:val="32"/>
              </w:rPr>
            </w:pPr>
            <w:r>
              <w:rPr>
                <w:rFonts w:hint="eastAsia" w:ascii="仿宋" w:hAnsi="仿宋" w:eastAsia="仿宋"/>
                <w:sz w:val="32"/>
                <w:szCs w:val="32"/>
              </w:rPr>
              <w:t>（二）设置政府信息公开查阅点数</w:t>
            </w:r>
          </w:p>
        </w:tc>
        <w:tc>
          <w:tcPr>
            <w:tcW w:w="1064" w:type="dxa"/>
            <w:shd w:val="clear" w:color="auto" w:fill="FFFFFF"/>
            <w:vAlign w:val="center"/>
          </w:tcPr>
          <w:p w14:paraId="35728256">
            <w:pPr>
              <w:rPr>
                <w:rFonts w:ascii="仿宋" w:hAnsi="仿宋" w:eastAsia="仿宋"/>
                <w:sz w:val="32"/>
                <w:szCs w:val="32"/>
              </w:rPr>
            </w:pPr>
            <w:r>
              <w:rPr>
                <w:rFonts w:hint="eastAsia" w:ascii="仿宋" w:hAnsi="仿宋" w:eastAsia="仿宋"/>
                <w:sz w:val="32"/>
                <w:szCs w:val="32"/>
              </w:rPr>
              <w:t>个</w:t>
            </w:r>
          </w:p>
        </w:tc>
        <w:tc>
          <w:tcPr>
            <w:tcW w:w="1172" w:type="dxa"/>
            <w:shd w:val="clear" w:color="auto" w:fill="FFFFFF"/>
            <w:vAlign w:val="center"/>
          </w:tcPr>
          <w:p w14:paraId="433BB0C6">
            <w:pPr>
              <w:rPr>
                <w:rFonts w:ascii="仿宋" w:hAnsi="仿宋" w:eastAsia="仿宋"/>
                <w:sz w:val="32"/>
                <w:szCs w:val="32"/>
              </w:rPr>
            </w:pPr>
          </w:p>
        </w:tc>
      </w:tr>
      <w:tr w14:paraId="34853D6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6C881727">
            <w:pPr>
              <w:rPr>
                <w:rFonts w:ascii="仿宋" w:hAnsi="仿宋" w:eastAsia="仿宋"/>
                <w:sz w:val="32"/>
                <w:szCs w:val="32"/>
              </w:rPr>
            </w:pPr>
            <w:r>
              <w:rPr>
                <w:rFonts w:hint="eastAsia" w:ascii="仿宋" w:hAnsi="仿宋" w:eastAsia="仿宋"/>
                <w:sz w:val="32"/>
                <w:szCs w:val="32"/>
              </w:rPr>
              <w:t>（三）从事政府信息公开工作人员数</w:t>
            </w:r>
          </w:p>
        </w:tc>
        <w:tc>
          <w:tcPr>
            <w:tcW w:w="1064" w:type="dxa"/>
            <w:shd w:val="clear" w:color="auto" w:fill="FFFFFF"/>
            <w:vAlign w:val="center"/>
          </w:tcPr>
          <w:p w14:paraId="0C74F174">
            <w:pPr>
              <w:rPr>
                <w:rFonts w:ascii="仿宋" w:hAnsi="仿宋" w:eastAsia="仿宋"/>
                <w:sz w:val="32"/>
                <w:szCs w:val="32"/>
              </w:rPr>
            </w:pPr>
            <w:r>
              <w:rPr>
                <w:rFonts w:hint="eastAsia" w:ascii="仿宋" w:hAnsi="仿宋" w:eastAsia="仿宋"/>
                <w:sz w:val="32"/>
                <w:szCs w:val="32"/>
              </w:rPr>
              <w:t>人</w:t>
            </w:r>
          </w:p>
        </w:tc>
        <w:tc>
          <w:tcPr>
            <w:tcW w:w="1172" w:type="dxa"/>
            <w:shd w:val="clear" w:color="auto" w:fill="FFFFFF"/>
            <w:vAlign w:val="center"/>
          </w:tcPr>
          <w:p w14:paraId="7DBCD567">
            <w:pPr>
              <w:rPr>
                <w:rFonts w:ascii="仿宋" w:hAnsi="仿宋" w:eastAsia="仿宋"/>
                <w:sz w:val="32"/>
                <w:szCs w:val="32"/>
              </w:rPr>
            </w:pPr>
          </w:p>
        </w:tc>
      </w:tr>
      <w:tr w14:paraId="3F7867E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311330CA">
            <w:pPr>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专职人员数（不包括政府公报及政府网站工作人员数）</w:t>
            </w:r>
          </w:p>
        </w:tc>
        <w:tc>
          <w:tcPr>
            <w:tcW w:w="1064" w:type="dxa"/>
            <w:shd w:val="clear" w:color="auto" w:fill="FFFFFF"/>
            <w:vAlign w:val="center"/>
          </w:tcPr>
          <w:p w14:paraId="728436E3">
            <w:pPr>
              <w:rPr>
                <w:rFonts w:ascii="仿宋" w:hAnsi="仿宋" w:eastAsia="仿宋"/>
                <w:sz w:val="32"/>
                <w:szCs w:val="32"/>
              </w:rPr>
            </w:pPr>
            <w:r>
              <w:rPr>
                <w:rFonts w:hint="eastAsia" w:ascii="仿宋" w:hAnsi="仿宋" w:eastAsia="仿宋"/>
                <w:sz w:val="32"/>
                <w:szCs w:val="32"/>
              </w:rPr>
              <w:t>人</w:t>
            </w:r>
          </w:p>
        </w:tc>
        <w:tc>
          <w:tcPr>
            <w:tcW w:w="1172" w:type="dxa"/>
            <w:shd w:val="clear" w:color="auto" w:fill="FFFFFF"/>
            <w:vAlign w:val="center"/>
          </w:tcPr>
          <w:p w14:paraId="193A0627">
            <w:pPr>
              <w:rPr>
                <w:rFonts w:ascii="仿宋" w:hAnsi="仿宋" w:eastAsia="仿宋"/>
                <w:sz w:val="32"/>
                <w:szCs w:val="32"/>
              </w:rPr>
            </w:pPr>
          </w:p>
        </w:tc>
      </w:tr>
      <w:tr w14:paraId="12BCE98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541ACF14">
            <w:pPr>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兼职人员数</w:t>
            </w:r>
          </w:p>
        </w:tc>
        <w:tc>
          <w:tcPr>
            <w:tcW w:w="1064" w:type="dxa"/>
            <w:shd w:val="clear" w:color="auto" w:fill="FFFFFF"/>
            <w:vAlign w:val="center"/>
          </w:tcPr>
          <w:p w14:paraId="41493712">
            <w:pPr>
              <w:rPr>
                <w:rFonts w:ascii="仿宋" w:hAnsi="仿宋" w:eastAsia="仿宋"/>
                <w:sz w:val="32"/>
                <w:szCs w:val="32"/>
              </w:rPr>
            </w:pPr>
            <w:r>
              <w:rPr>
                <w:rFonts w:hint="eastAsia" w:ascii="仿宋" w:hAnsi="仿宋" w:eastAsia="仿宋"/>
                <w:sz w:val="32"/>
                <w:szCs w:val="32"/>
              </w:rPr>
              <w:t>人</w:t>
            </w:r>
          </w:p>
        </w:tc>
        <w:tc>
          <w:tcPr>
            <w:tcW w:w="1172" w:type="dxa"/>
            <w:shd w:val="clear" w:color="auto" w:fill="FFFFFF"/>
            <w:vAlign w:val="center"/>
          </w:tcPr>
          <w:p w14:paraId="434B0A61">
            <w:pPr>
              <w:jc w:val="center"/>
              <w:rPr>
                <w:rFonts w:ascii="仿宋" w:hAnsi="仿宋" w:eastAsia="仿宋"/>
                <w:sz w:val="32"/>
                <w:szCs w:val="32"/>
              </w:rPr>
            </w:pPr>
            <w:r>
              <w:rPr>
                <w:rFonts w:ascii="仿宋" w:hAnsi="仿宋" w:eastAsia="仿宋"/>
                <w:sz w:val="32"/>
                <w:szCs w:val="32"/>
              </w:rPr>
              <w:t>2</w:t>
            </w:r>
          </w:p>
        </w:tc>
      </w:tr>
      <w:tr w14:paraId="68C9733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6A7C53EE">
            <w:pPr>
              <w:rPr>
                <w:rFonts w:ascii="仿宋" w:hAnsi="仿宋" w:eastAsia="仿宋"/>
                <w:sz w:val="32"/>
                <w:szCs w:val="32"/>
              </w:rPr>
            </w:pPr>
            <w:r>
              <w:rPr>
                <w:rFonts w:hint="eastAsia" w:ascii="仿宋" w:hAnsi="仿宋" w:eastAsia="仿宋"/>
                <w:sz w:val="32"/>
                <w:szCs w:val="32"/>
              </w:rPr>
              <w:t>（四）政府信息公开专项经费（不包括用于政府公报编辑管理及政府网站建设维护等方面的经费）</w:t>
            </w:r>
          </w:p>
        </w:tc>
        <w:tc>
          <w:tcPr>
            <w:tcW w:w="1064" w:type="dxa"/>
            <w:shd w:val="clear" w:color="auto" w:fill="FFFFFF"/>
            <w:vAlign w:val="center"/>
          </w:tcPr>
          <w:p w14:paraId="74E4BE17">
            <w:pPr>
              <w:rPr>
                <w:rFonts w:ascii="仿宋" w:hAnsi="仿宋" w:eastAsia="仿宋"/>
                <w:sz w:val="32"/>
                <w:szCs w:val="32"/>
              </w:rPr>
            </w:pPr>
            <w:r>
              <w:rPr>
                <w:rFonts w:hint="eastAsia" w:ascii="仿宋" w:hAnsi="仿宋" w:eastAsia="仿宋"/>
                <w:sz w:val="32"/>
                <w:szCs w:val="32"/>
              </w:rPr>
              <w:t>万元</w:t>
            </w:r>
          </w:p>
        </w:tc>
        <w:tc>
          <w:tcPr>
            <w:tcW w:w="1172" w:type="dxa"/>
            <w:shd w:val="clear" w:color="auto" w:fill="FFFFFF"/>
            <w:vAlign w:val="center"/>
          </w:tcPr>
          <w:p w14:paraId="6E43126C">
            <w:pPr>
              <w:rPr>
                <w:rFonts w:ascii="仿宋" w:hAnsi="仿宋" w:eastAsia="仿宋"/>
                <w:sz w:val="32"/>
                <w:szCs w:val="32"/>
              </w:rPr>
            </w:pPr>
          </w:p>
        </w:tc>
      </w:tr>
      <w:tr w14:paraId="75BBF99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24B786E8">
            <w:pPr>
              <w:rPr>
                <w:rFonts w:ascii="仿宋" w:hAnsi="仿宋" w:eastAsia="仿宋"/>
                <w:sz w:val="32"/>
                <w:szCs w:val="32"/>
              </w:rPr>
            </w:pPr>
            <w:r>
              <w:rPr>
                <w:rFonts w:hint="eastAsia" w:ascii="仿宋" w:hAnsi="仿宋" w:eastAsia="仿宋"/>
                <w:sz w:val="32"/>
                <w:szCs w:val="32"/>
              </w:rPr>
              <w:t>九、政府信息公开会议和培训情况</w:t>
            </w:r>
          </w:p>
        </w:tc>
        <w:tc>
          <w:tcPr>
            <w:tcW w:w="1064" w:type="dxa"/>
            <w:shd w:val="clear" w:color="auto" w:fill="FFFFFF"/>
            <w:vAlign w:val="center"/>
          </w:tcPr>
          <w:p w14:paraId="72013CED">
            <w:pPr>
              <w:rPr>
                <w:rFonts w:ascii="仿宋" w:hAnsi="仿宋" w:eastAsia="仿宋"/>
                <w:sz w:val="32"/>
                <w:szCs w:val="32"/>
              </w:rPr>
            </w:pPr>
            <w:r>
              <w:rPr>
                <w:rFonts w:ascii="仿宋" w:hAnsi="仿宋" w:eastAsia="仿宋"/>
                <w:sz w:val="32"/>
                <w:szCs w:val="32"/>
              </w:rPr>
              <w:t>—</w:t>
            </w:r>
          </w:p>
        </w:tc>
        <w:tc>
          <w:tcPr>
            <w:tcW w:w="1172" w:type="dxa"/>
            <w:shd w:val="clear" w:color="auto" w:fill="FFFFFF"/>
            <w:vAlign w:val="center"/>
          </w:tcPr>
          <w:p w14:paraId="7054CE02">
            <w:pPr>
              <w:rPr>
                <w:rFonts w:ascii="仿宋" w:hAnsi="仿宋" w:eastAsia="仿宋"/>
                <w:sz w:val="32"/>
                <w:szCs w:val="32"/>
              </w:rPr>
            </w:pPr>
          </w:p>
        </w:tc>
      </w:tr>
      <w:tr w14:paraId="56B4263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74D66BCD">
            <w:pPr>
              <w:rPr>
                <w:rFonts w:ascii="仿宋" w:hAnsi="仿宋" w:eastAsia="仿宋"/>
                <w:sz w:val="32"/>
                <w:szCs w:val="32"/>
              </w:rPr>
            </w:pPr>
            <w:r>
              <w:rPr>
                <w:rFonts w:hint="eastAsia" w:ascii="仿宋" w:hAnsi="仿宋" w:eastAsia="仿宋"/>
                <w:sz w:val="32"/>
                <w:szCs w:val="32"/>
              </w:rPr>
              <w:t>（一）召开政府信息公开工作会议或专题会议数</w:t>
            </w:r>
          </w:p>
        </w:tc>
        <w:tc>
          <w:tcPr>
            <w:tcW w:w="1064" w:type="dxa"/>
            <w:shd w:val="clear" w:color="auto" w:fill="FFFFFF"/>
            <w:vAlign w:val="center"/>
          </w:tcPr>
          <w:p w14:paraId="70805BAA">
            <w:pPr>
              <w:rPr>
                <w:rFonts w:ascii="仿宋" w:hAnsi="仿宋" w:eastAsia="仿宋"/>
                <w:sz w:val="32"/>
                <w:szCs w:val="32"/>
              </w:rPr>
            </w:pPr>
            <w:r>
              <w:rPr>
                <w:rFonts w:hint="eastAsia" w:ascii="仿宋" w:hAnsi="仿宋" w:eastAsia="仿宋"/>
                <w:sz w:val="32"/>
                <w:szCs w:val="32"/>
              </w:rPr>
              <w:t>次</w:t>
            </w:r>
          </w:p>
        </w:tc>
        <w:tc>
          <w:tcPr>
            <w:tcW w:w="1172" w:type="dxa"/>
            <w:shd w:val="clear" w:color="auto" w:fill="FFFFFF"/>
            <w:vAlign w:val="center"/>
          </w:tcPr>
          <w:p w14:paraId="2794A497">
            <w:pPr>
              <w:rPr>
                <w:rFonts w:ascii="仿宋" w:hAnsi="仿宋" w:eastAsia="仿宋"/>
                <w:sz w:val="32"/>
                <w:szCs w:val="32"/>
              </w:rPr>
            </w:pPr>
          </w:p>
        </w:tc>
      </w:tr>
      <w:tr w14:paraId="1EF3108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58A90704">
            <w:pPr>
              <w:rPr>
                <w:rFonts w:ascii="仿宋" w:hAnsi="仿宋" w:eastAsia="仿宋"/>
                <w:sz w:val="32"/>
                <w:szCs w:val="32"/>
              </w:rPr>
            </w:pPr>
            <w:r>
              <w:rPr>
                <w:rFonts w:hint="eastAsia" w:ascii="仿宋" w:hAnsi="仿宋" w:eastAsia="仿宋"/>
                <w:sz w:val="32"/>
                <w:szCs w:val="32"/>
              </w:rPr>
              <w:t>（二）举办各类培训班数</w:t>
            </w:r>
          </w:p>
        </w:tc>
        <w:tc>
          <w:tcPr>
            <w:tcW w:w="1064" w:type="dxa"/>
            <w:shd w:val="clear" w:color="auto" w:fill="FFFFFF"/>
            <w:vAlign w:val="center"/>
          </w:tcPr>
          <w:p w14:paraId="54CF2DB2">
            <w:pPr>
              <w:rPr>
                <w:rFonts w:ascii="仿宋" w:hAnsi="仿宋" w:eastAsia="仿宋"/>
                <w:sz w:val="32"/>
                <w:szCs w:val="32"/>
              </w:rPr>
            </w:pPr>
            <w:r>
              <w:rPr>
                <w:rFonts w:hint="eastAsia" w:ascii="仿宋" w:hAnsi="仿宋" w:eastAsia="仿宋"/>
                <w:sz w:val="32"/>
                <w:szCs w:val="32"/>
              </w:rPr>
              <w:t>次</w:t>
            </w:r>
          </w:p>
        </w:tc>
        <w:tc>
          <w:tcPr>
            <w:tcW w:w="1172" w:type="dxa"/>
            <w:shd w:val="clear" w:color="auto" w:fill="FFFFFF"/>
            <w:vAlign w:val="center"/>
          </w:tcPr>
          <w:p w14:paraId="741DAAE5">
            <w:pPr>
              <w:rPr>
                <w:rFonts w:ascii="仿宋" w:hAnsi="仿宋" w:eastAsia="仿宋"/>
                <w:sz w:val="32"/>
                <w:szCs w:val="32"/>
              </w:rPr>
            </w:pPr>
          </w:p>
        </w:tc>
      </w:tr>
      <w:tr w14:paraId="219E282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14:paraId="5D00AF77">
            <w:pPr>
              <w:rPr>
                <w:rFonts w:ascii="仿宋" w:hAnsi="仿宋" w:eastAsia="仿宋"/>
                <w:sz w:val="32"/>
                <w:szCs w:val="32"/>
              </w:rPr>
            </w:pPr>
            <w:r>
              <w:rPr>
                <w:rFonts w:hint="eastAsia" w:ascii="仿宋" w:hAnsi="仿宋" w:eastAsia="仿宋"/>
                <w:sz w:val="32"/>
                <w:szCs w:val="32"/>
              </w:rPr>
              <w:t>（三）接受培训人员数</w:t>
            </w:r>
          </w:p>
        </w:tc>
        <w:tc>
          <w:tcPr>
            <w:tcW w:w="1064" w:type="dxa"/>
            <w:shd w:val="clear" w:color="auto" w:fill="FFFFFF"/>
            <w:vAlign w:val="center"/>
          </w:tcPr>
          <w:p w14:paraId="324EA6A9">
            <w:pPr>
              <w:rPr>
                <w:rFonts w:ascii="仿宋" w:hAnsi="仿宋" w:eastAsia="仿宋"/>
                <w:sz w:val="32"/>
                <w:szCs w:val="32"/>
              </w:rPr>
            </w:pPr>
            <w:r>
              <w:rPr>
                <w:rFonts w:hint="eastAsia" w:ascii="仿宋" w:hAnsi="仿宋" w:eastAsia="仿宋"/>
                <w:sz w:val="32"/>
                <w:szCs w:val="32"/>
              </w:rPr>
              <w:t>人次</w:t>
            </w:r>
          </w:p>
        </w:tc>
        <w:tc>
          <w:tcPr>
            <w:tcW w:w="1172" w:type="dxa"/>
            <w:shd w:val="clear" w:color="auto" w:fill="FFFFFF"/>
            <w:vAlign w:val="center"/>
          </w:tcPr>
          <w:p w14:paraId="34B53067">
            <w:pPr>
              <w:jc w:val="center"/>
              <w:rPr>
                <w:rFonts w:hint="eastAsia" w:ascii="仿宋" w:hAnsi="仿宋" w:eastAsia="仿宋"/>
                <w:sz w:val="32"/>
                <w:szCs w:val="32"/>
                <w:lang w:eastAsia="zh-CN"/>
              </w:rPr>
            </w:pPr>
            <w:r>
              <w:rPr>
                <w:rFonts w:hint="eastAsia" w:ascii="仿宋" w:hAnsi="仿宋" w:eastAsia="仿宋"/>
                <w:sz w:val="32"/>
                <w:szCs w:val="32"/>
                <w:lang w:val="en-US" w:eastAsia="zh-CN"/>
              </w:rPr>
              <w:t>2</w:t>
            </w:r>
          </w:p>
        </w:tc>
      </w:tr>
    </w:tbl>
    <w:p w14:paraId="47D4F774">
      <w:pPr>
        <w:ind w:firstLine="320" w:firstLineChars="100"/>
        <w:rPr>
          <w:rFonts w:hint="eastAsia" w:ascii="仿宋" w:hAnsi="仿宋" w:eastAsia="仿宋"/>
          <w:sz w:val="32"/>
          <w:szCs w:val="32"/>
          <w:lang w:eastAsia="zh-CN"/>
        </w:rPr>
      </w:pPr>
      <w:r>
        <w:rPr>
          <w:rFonts w:hint="eastAsia" w:ascii="仿宋" w:hAnsi="仿宋" w:eastAsia="仿宋"/>
          <w:sz w:val="32"/>
          <w:szCs w:val="32"/>
        </w:rPr>
        <w:t>单位负责人：</w:t>
      </w:r>
      <w:r>
        <w:rPr>
          <w:rFonts w:hint="eastAsia" w:ascii="仿宋" w:hAnsi="仿宋" w:eastAsia="仿宋"/>
          <w:sz w:val="32"/>
          <w:szCs w:val="32"/>
          <w:lang w:eastAsia="zh-CN"/>
        </w:rPr>
        <w:t>于成吉</w:t>
      </w:r>
      <w:r>
        <w:rPr>
          <w:rFonts w:ascii="仿宋" w:hAnsi="仿宋" w:eastAsia="仿宋"/>
          <w:sz w:val="32"/>
          <w:szCs w:val="32"/>
        </w:rPr>
        <w:t xml:space="preserve">  </w:t>
      </w:r>
      <w:r>
        <w:rPr>
          <w:rFonts w:hint="eastAsia" w:ascii="仿宋" w:hAnsi="仿宋" w:eastAsia="仿宋"/>
          <w:sz w:val="32"/>
          <w:szCs w:val="32"/>
        </w:rPr>
        <w:t>审核人：李</w:t>
      </w:r>
      <w:r>
        <w:rPr>
          <w:rFonts w:hint="eastAsia" w:ascii="仿宋" w:hAnsi="仿宋" w:eastAsia="仿宋"/>
          <w:sz w:val="32"/>
          <w:szCs w:val="32"/>
          <w:lang w:eastAsia="zh-CN"/>
        </w:rPr>
        <w:t>欣桐</w:t>
      </w:r>
      <w:r>
        <w:rPr>
          <w:rFonts w:ascii="仿宋" w:hAnsi="仿宋" w:eastAsia="仿宋"/>
          <w:sz w:val="32"/>
          <w:szCs w:val="32"/>
        </w:rPr>
        <w:t xml:space="preserve">  </w:t>
      </w:r>
      <w:r>
        <w:rPr>
          <w:rFonts w:hint="eastAsia" w:ascii="仿宋" w:hAnsi="仿宋" w:eastAsia="仿宋"/>
          <w:sz w:val="32"/>
          <w:szCs w:val="32"/>
        </w:rPr>
        <w:t>填报人：</w:t>
      </w:r>
      <w:r>
        <w:rPr>
          <w:rFonts w:ascii="仿宋" w:hAnsi="仿宋" w:eastAsia="仿宋"/>
          <w:sz w:val="32"/>
          <w:szCs w:val="32"/>
        </w:rPr>
        <w:t xml:space="preserve"> </w:t>
      </w:r>
      <w:r>
        <w:rPr>
          <w:rFonts w:hint="eastAsia" w:ascii="仿宋" w:hAnsi="仿宋" w:eastAsia="仿宋"/>
          <w:sz w:val="32"/>
          <w:szCs w:val="32"/>
        </w:rPr>
        <w:t>李</w:t>
      </w:r>
      <w:r>
        <w:rPr>
          <w:rFonts w:hint="eastAsia" w:ascii="仿宋" w:hAnsi="仿宋" w:eastAsia="仿宋"/>
          <w:sz w:val="32"/>
          <w:szCs w:val="32"/>
          <w:lang w:eastAsia="zh-CN"/>
        </w:rPr>
        <w:t>欣桐</w:t>
      </w:r>
    </w:p>
    <w:p w14:paraId="6140F609">
      <w:pPr>
        <w:ind w:firstLine="320" w:firstLineChars="100"/>
      </w:pPr>
      <w:r>
        <w:rPr>
          <w:rFonts w:hint="eastAsia" w:ascii="仿宋" w:hAnsi="仿宋" w:eastAsia="仿宋"/>
          <w:sz w:val="32"/>
          <w:szCs w:val="32"/>
        </w:rPr>
        <w:t>联系电话：</w:t>
      </w:r>
      <w:r>
        <w:rPr>
          <w:rFonts w:ascii="仿宋" w:hAnsi="仿宋" w:eastAsia="仿宋"/>
          <w:sz w:val="32"/>
          <w:szCs w:val="32"/>
        </w:rPr>
        <w:t xml:space="preserve">64239329       </w:t>
      </w:r>
      <w:r>
        <w:rPr>
          <w:rFonts w:hint="eastAsia" w:ascii="仿宋" w:hAnsi="仿宋" w:eastAsia="仿宋"/>
          <w:sz w:val="32"/>
          <w:szCs w:val="32"/>
        </w:rPr>
        <w:t>填报日期：</w:t>
      </w:r>
      <w:r>
        <w:rPr>
          <w:rFonts w:ascii="仿宋" w:hAnsi="仿宋" w:eastAsia="仿宋"/>
          <w:sz w:val="32"/>
          <w:szCs w:val="32"/>
        </w:rPr>
        <w:t>20</w:t>
      </w:r>
      <w:r>
        <w:rPr>
          <w:rFonts w:hint="eastAsia" w:ascii="仿宋" w:hAnsi="仿宋" w:eastAsia="仿宋"/>
          <w:sz w:val="32"/>
          <w:szCs w:val="32"/>
          <w:lang w:val="en-US" w:eastAsia="zh-CN"/>
        </w:rPr>
        <w:t>24</w:t>
      </w:r>
      <w:r>
        <w:rPr>
          <w:rFonts w:ascii="仿宋" w:hAnsi="仿宋" w:eastAsia="仿宋"/>
          <w:sz w:val="32"/>
          <w:szCs w:val="32"/>
        </w:rPr>
        <w:t>-12-30</w:t>
      </w:r>
    </w:p>
    <w:sectPr>
      <w:headerReference r:id="rId3" w:type="default"/>
      <w:footerReference r:id="rId4" w:type="default"/>
      <w:pgSz w:w="11850" w:h="16783"/>
      <w:pgMar w:top="1417" w:right="1418" w:bottom="1417" w:left="1701"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83E5C">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67995" cy="304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67995" cy="304800"/>
                      </a:xfrm>
                      <a:prstGeom prst="rect">
                        <a:avLst/>
                      </a:prstGeom>
                      <a:noFill/>
                      <a:ln w="9525">
                        <a:noFill/>
                      </a:ln>
                      <a:effectLst/>
                    </wps:spPr>
                    <wps:txbx>
                      <w:txbxContent>
                        <w:p w14:paraId="504D3E80">
                          <w:pPr>
                            <w:pStyle w:val="2"/>
                            <w:rPr>
                              <w:rStyle w:val="6"/>
                              <w:rFonts w:hint="eastAsia" w:ascii="仿宋_GB2312" w:eastAsia="宋体"/>
                              <w:sz w:val="28"/>
                              <w:szCs w:val="28"/>
                              <w:lang w:eastAsia="zh-CN"/>
                            </w:rPr>
                          </w:pPr>
                          <w:r>
                            <w:rPr>
                              <w:rStyle w:val="6"/>
                              <w:rFonts w:hint="eastAsia" w:ascii="仿宋_GB2312"/>
                              <w:sz w:val="28"/>
                              <w:szCs w:val="28"/>
                              <w:lang w:eastAsia="zh-CN"/>
                            </w:rPr>
                            <w:t xml:space="preserve">第 </w:t>
                          </w:r>
                          <w:r>
                            <w:rPr>
                              <w:rStyle w:val="6"/>
                              <w:rFonts w:hint="eastAsia" w:ascii="仿宋_GB2312"/>
                              <w:sz w:val="28"/>
                              <w:szCs w:val="28"/>
                              <w:lang w:eastAsia="zh-CN"/>
                            </w:rPr>
                            <w:fldChar w:fldCharType="begin"/>
                          </w:r>
                          <w:r>
                            <w:rPr>
                              <w:rStyle w:val="6"/>
                              <w:rFonts w:hint="eastAsia" w:ascii="仿宋_GB2312"/>
                              <w:sz w:val="28"/>
                              <w:szCs w:val="28"/>
                              <w:lang w:eastAsia="zh-CN"/>
                            </w:rPr>
                            <w:instrText xml:space="preserve"> PAGE  \* MERGEFORMAT </w:instrText>
                          </w:r>
                          <w:r>
                            <w:rPr>
                              <w:rStyle w:val="6"/>
                              <w:rFonts w:hint="eastAsia" w:ascii="仿宋_GB2312"/>
                              <w:sz w:val="28"/>
                              <w:szCs w:val="28"/>
                              <w:lang w:eastAsia="zh-CN"/>
                            </w:rPr>
                            <w:fldChar w:fldCharType="separate"/>
                          </w:r>
                          <w:r>
                            <w:rPr>
                              <w:rStyle w:val="6"/>
                              <w:rFonts w:hint="eastAsia" w:ascii="仿宋_GB2312"/>
                              <w:sz w:val="28"/>
                              <w:szCs w:val="28"/>
                              <w:lang w:eastAsia="zh-CN"/>
                            </w:rPr>
                            <w:t>- 1 -</w:t>
                          </w:r>
                          <w:r>
                            <w:rPr>
                              <w:rStyle w:val="6"/>
                              <w:rFonts w:hint="eastAsia" w:ascii="仿宋_GB2312"/>
                              <w:sz w:val="28"/>
                              <w:szCs w:val="28"/>
                              <w:lang w:eastAsia="zh-CN"/>
                            </w:rPr>
                            <w:fldChar w:fldCharType="end"/>
                          </w:r>
                          <w:r>
                            <w:rPr>
                              <w:rStyle w:val="6"/>
                              <w:rFonts w:hint="eastAsia" w:ascii="仿宋_GB2312"/>
                              <w:sz w:val="28"/>
                              <w:szCs w:val="28"/>
                              <w:lang w:eastAsia="zh-CN"/>
                            </w:rPr>
                            <w:t xml:space="preserve"> 页 共 </w:t>
                          </w:r>
                          <w:r>
                            <w:rPr>
                              <w:rStyle w:val="6"/>
                              <w:rFonts w:hint="eastAsia" w:ascii="仿宋_GB2312"/>
                              <w:sz w:val="28"/>
                              <w:szCs w:val="28"/>
                              <w:lang w:eastAsia="zh-CN"/>
                            </w:rPr>
                            <w:fldChar w:fldCharType="begin"/>
                          </w:r>
                          <w:r>
                            <w:rPr>
                              <w:rStyle w:val="6"/>
                              <w:rFonts w:hint="eastAsia" w:ascii="仿宋_GB2312"/>
                              <w:sz w:val="28"/>
                              <w:szCs w:val="28"/>
                              <w:lang w:eastAsia="zh-CN"/>
                            </w:rPr>
                            <w:instrText xml:space="preserve"> NUMPAGES  \* MERGEFORMAT </w:instrText>
                          </w:r>
                          <w:r>
                            <w:rPr>
                              <w:rStyle w:val="6"/>
                              <w:rFonts w:hint="eastAsia" w:ascii="仿宋_GB2312"/>
                              <w:sz w:val="28"/>
                              <w:szCs w:val="28"/>
                              <w:lang w:eastAsia="zh-CN"/>
                            </w:rPr>
                            <w:fldChar w:fldCharType="separate"/>
                          </w:r>
                          <w:r>
                            <w:rPr>
                              <w:rStyle w:val="6"/>
                              <w:rFonts w:hint="eastAsia" w:ascii="仿宋_GB2312"/>
                              <w:sz w:val="28"/>
                              <w:szCs w:val="28"/>
                              <w:lang w:eastAsia="zh-CN"/>
                            </w:rPr>
                            <w:t>9</w:t>
                          </w:r>
                          <w:r>
                            <w:rPr>
                              <w:rStyle w:val="6"/>
                              <w:rFonts w:hint="eastAsia" w:ascii="仿宋_GB2312"/>
                              <w:sz w:val="28"/>
                              <w:szCs w:val="28"/>
                              <w:lang w:eastAsia="zh-CN"/>
                            </w:rPr>
                            <w:fldChar w:fldCharType="end"/>
                          </w:r>
                          <w:r>
                            <w:rPr>
                              <w:rStyle w:val="6"/>
                              <w:rFonts w:hint="eastAsia" w:ascii="仿宋_GB2312"/>
                              <w:sz w:val="28"/>
                              <w:szCs w:val="28"/>
                              <w:lang w:eastAsia="zh-CN"/>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4pt;width:36.85pt;mso-position-horizontal:center;mso-position-horizontal-relative:margin;mso-wrap-style:none;z-index:251659264;mso-width-relative:page;mso-height-relative:page;" filled="f" stroked="f" coordsize="21600,21600" o:gfxdata="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7d/vStEAAAADAQAADwAAAAAAAAAB&#10;ACAAAAAiAAAAZHJzL2Rvd25yZXYueG1sUEsBAhQAFAAAAAgAh07iQE00JzPeAQAArgMAAA4AAAAA&#10;AAAAAQAgAAAAIAEAAGRycy9lMm9Eb2MueG1sUEsFBgAAAAAGAAYAWQEAAHAFAAAAAA==&#10;">
              <v:fill on="f" focussize="0,0"/>
              <v:stroke on="f"/>
              <v:imagedata o:title=""/>
              <o:lock v:ext="edit" aspectratio="f"/>
              <v:textbox inset="0mm,0mm,0mm,0mm" style="mso-fit-shape-to-text:t;">
                <w:txbxContent>
                  <w:p w14:paraId="504D3E80">
                    <w:pPr>
                      <w:pStyle w:val="2"/>
                      <w:rPr>
                        <w:rStyle w:val="6"/>
                        <w:rFonts w:hint="eastAsia" w:ascii="仿宋_GB2312" w:eastAsia="宋体"/>
                        <w:sz w:val="28"/>
                        <w:szCs w:val="28"/>
                        <w:lang w:eastAsia="zh-CN"/>
                      </w:rPr>
                    </w:pPr>
                    <w:r>
                      <w:rPr>
                        <w:rStyle w:val="6"/>
                        <w:rFonts w:hint="eastAsia" w:ascii="仿宋_GB2312"/>
                        <w:sz w:val="28"/>
                        <w:szCs w:val="28"/>
                        <w:lang w:eastAsia="zh-CN"/>
                      </w:rPr>
                      <w:t xml:space="preserve">第 </w:t>
                    </w:r>
                    <w:r>
                      <w:rPr>
                        <w:rStyle w:val="6"/>
                        <w:rFonts w:hint="eastAsia" w:ascii="仿宋_GB2312"/>
                        <w:sz w:val="28"/>
                        <w:szCs w:val="28"/>
                        <w:lang w:eastAsia="zh-CN"/>
                      </w:rPr>
                      <w:fldChar w:fldCharType="begin"/>
                    </w:r>
                    <w:r>
                      <w:rPr>
                        <w:rStyle w:val="6"/>
                        <w:rFonts w:hint="eastAsia" w:ascii="仿宋_GB2312"/>
                        <w:sz w:val="28"/>
                        <w:szCs w:val="28"/>
                        <w:lang w:eastAsia="zh-CN"/>
                      </w:rPr>
                      <w:instrText xml:space="preserve"> PAGE  \* MERGEFORMAT </w:instrText>
                    </w:r>
                    <w:r>
                      <w:rPr>
                        <w:rStyle w:val="6"/>
                        <w:rFonts w:hint="eastAsia" w:ascii="仿宋_GB2312"/>
                        <w:sz w:val="28"/>
                        <w:szCs w:val="28"/>
                        <w:lang w:eastAsia="zh-CN"/>
                      </w:rPr>
                      <w:fldChar w:fldCharType="separate"/>
                    </w:r>
                    <w:r>
                      <w:rPr>
                        <w:rStyle w:val="6"/>
                        <w:rFonts w:hint="eastAsia" w:ascii="仿宋_GB2312"/>
                        <w:sz w:val="28"/>
                        <w:szCs w:val="28"/>
                        <w:lang w:eastAsia="zh-CN"/>
                      </w:rPr>
                      <w:t>- 1 -</w:t>
                    </w:r>
                    <w:r>
                      <w:rPr>
                        <w:rStyle w:val="6"/>
                        <w:rFonts w:hint="eastAsia" w:ascii="仿宋_GB2312"/>
                        <w:sz w:val="28"/>
                        <w:szCs w:val="28"/>
                        <w:lang w:eastAsia="zh-CN"/>
                      </w:rPr>
                      <w:fldChar w:fldCharType="end"/>
                    </w:r>
                    <w:r>
                      <w:rPr>
                        <w:rStyle w:val="6"/>
                        <w:rFonts w:hint="eastAsia" w:ascii="仿宋_GB2312"/>
                        <w:sz w:val="28"/>
                        <w:szCs w:val="28"/>
                        <w:lang w:eastAsia="zh-CN"/>
                      </w:rPr>
                      <w:t xml:space="preserve"> 页 共 </w:t>
                    </w:r>
                    <w:r>
                      <w:rPr>
                        <w:rStyle w:val="6"/>
                        <w:rFonts w:hint="eastAsia" w:ascii="仿宋_GB2312"/>
                        <w:sz w:val="28"/>
                        <w:szCs w:val="28"/>
                        <w:lang w:eastAsia="zh-CN"/>
                      </w:rPr>
                      <w:fldChar w:fldCharType="begin"/>
                    </w:r>
                    <w:r>
                      <w:rPr>
                        <w:rStyle w:val="6"/>
                        <w:rFonts w:hint="eastAsia" w:ascii="仿宋_GB2312"/>
                        <w:sz w:val="28"/>
                        <w:szCs w:val="28"/>
                        <w:lang w:eastAsia="zh-CN"/>
                      </w:rPr>
                      <w:instrText xml:space="preserve"> NUMPAGES  \* MERGEFORMAT </w:instrText>
                    </w:r>
                    <w:r>
                      <w:rPr>
                        <w:rStyle w:val="6"/>
                        <w:rFonts w:hint="eastAsia" w:ascii="仿宋_GB2312"/>
                        <w:sz w:val="28"/>
                        <w:szCs w:val="28"/>
                        <w:lang w:eastAsia="zh-CN"/>
                      </w:rPr>
                      <w:fldChar w:fldCharType="separate"/>
                    </w:r>
                    <w:r>
                      <w:rPr>
                        <w:rStyle w:val="6"/>
                        <w:rFonts w:hint="eastAsia" w:ascii="仿宋_GB2312"/>
                        <w:sz w:val="28"/>
                        <w:szCs w:val="28"/>
                        <w:lang w:eastAsia="zh-CN"/>
                      </w:rPr>
                      <w:t>9</w:t>
                    </w:r>
                    <w:r>
                      <w:rPr>
                        <w:rStyle w:val="6"/>
                        <w:rFonts w:hint="eastAsia" w:ascii="仿宋_GB2312"/>
                        <w:sz w:val="28"/>
                        <w:szCs w:val="28"/>
                        <w:lang w:eastAsia="zh-CN"/>
                      </w:rPr>
                      <w:fldChar w:fldCharType="end"/>
                    </w:r>
                    <w:r>
                      <w:rPr>
                        <w:rStyle w:val="6"/>
                        <w:rFonts w:hint="eastAsia" w:ascii="仿宋_GB2312"/>
                        <w:sz w:val="28"/>
                        <w:szCs w:val="2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6468F">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3OTgxYzA5YmJjY2M2N2FkOWJhMGFiYjc5MGE1OTEifQ=="/>
  </w:docVars>
  <w:rsids>
    <w:rsidRoot w:val="179709A8"/>
    <w:rsid w:val="000B53D0"/>
    <w:rsid w:val="001B4031"/>
    <w:rsid w:val="00987997"/>
    <w:rsid w:val="00E2139C"/>
    <w:rsid w:val="00FF4096"/>
    <w:rsid w:val="02DF7940"/>
    <w:rsid w:val="12FD1DAA"/>
    <w:rsid w:val="13EE45D4"/>
    <w:rsid w:val="149C718F"/>
    <w:rsid w:val="179709A8"/>
    <w:rsid w:val="28284779"/>
    <w:rsid w:val="366664A5"/>
    <w:rsid w:val="38520464"/>
    <w:rsid w:val="4769656E"/>
    <w:rsid w:val="4FF9714D"/>
    <w:rsid w:val="605B6893"/>
    <w:rsid w:val="6253707E"/>
    <w:rsid w:val="67D24ED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99"/>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autoRedefine/>
    <w:qFormat/>
    <w:uiPriority w:val="99"/>
    <w:rPr>
      <w:rFonts w:cs="Times New Roman"/>
    </w:rPr>
  </w:style>
  <w:style w:type="character" w:styleId="7">
    <w:name w:val="Hyperlink"/>
    <w:basedOn w:val="5"/>
    <w:autoRedefine/>
    <w:qFormat/>
    <w:uiPriority w:val="99"/>
    <w:rPr>
      <w:rFonts w:cs="Times New Roman"/>
      <w:color w:val="0000FF"/>
      <w:u w:val="single"/>
    </w:rPr>
  </w:style>
  <w:style w:type="character" w:customStyle="1" w:styleId="8">
    <w:name w:val="Footer Char"/>
    <w:basedOn w:val="5"/>
    <w:link w:val="2"/>
    <w:autoRedefine/>
    <w:semiHidden/>
    <w:qFormat/>
    <w:uiPriority w:val="99"/>
    <w:rPr>
      <w:sz w:val="18"/>
      <w:szCs w:val="18"/>
    </w:rPr>
  </w:style>
  <w:style w:type="character" w:customStyle="1" w:styleId="9">
    <w:name w:val="Header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10</Pages>
  <Words>2582</Words>
  <Characters>2769</Characters>
  <Lines>0</Lines>
  <Paragraphs>0</Paragraphs>
  <TotalTime>52</TotalTime>
  <ScaleCrop>false</ScaleCrop>
  <LinksUpToDate>false</LinksUpToDate>
  <CharactersWithSpaces>2843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2018-12-29T03:23:00Z</dcterms:created>
  <dc:creator>Tim</dc:creator>
  <cp:lastModifiedBy>Administrator</cp:lastModifiedBy>
  <cp:lastPrinted>2019-01-08T06:42:00Z</cp:lastPrinted>
  <dcterms:modified xsi:type="dcterms:W3CDTF">2025-03-11T06:33:20Z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8C92BDBA7DB64EAAB2687C88ED75369C_12</vt:lpwstr>
  </property>
  <property fmtid="{D5CDD505-2E9C-101B-9397-08002B2CF9AE}" pid="4" name="KSOTemplateDocerSaveRecord">
    <vt:lpwstr>eyJoZGlkIjoiNGQ3OTgxYzA5YmJjY2M2N2FkOWJhMGFiYjc5MGE1OTEifQ==</vt:lpwstr>
  </property>
</Properties>
</file>