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的规定和国务院办公厅政府信息与政务公开办公室《关于政府信息公开工作年度报告有关事项的通知》，永吉县发展和改革局着力完善政府信息工作制度，不断扩大主动公开，依法及时做好依申请公开，规范强化公开平台建设，持续推进政府公开透明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（一）加强领导机构建设。</w:t>
      </w:r>
      <w:r>
        <w:rPr>
          <w:rFonts w:hint="eastAsia" w:ascii="宋体" w:hAnsi="宋体" w:eastAsia="宋体" w:cs="宋体"/>
          <w:sz w:val="24"/>
          <w:szCs w:val="24"/>
        </w:rPr>
        <w:t>为进一步加强对发改局政府信息公开工作的有效开展，我局成立了以局长云霞同志为组长、分管副局长为副组长、所有科长为组员的政务公开工作领导小组，将政府信息公开工作纳入年度全局整体工作，以年度为单位制定政府信息公开工作计划，确保政府信息公开工作依法依规高效运行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（二）提高全员业务水平。</w:t>
      </w:r>
      <w:r>
        <w:rPr>
          <w:rFonts w:hint="eastAsia" w:ascii="宋体" w:hAnsi="宋体" w:eastAsia="宋体" w:cs="宋体"/>
          <w:sz w:val="24"/>
          <w:szCs w:val="24"/>
        </w:rPr>
        <w:t>加强全员学习培训，以年初全局业务理论学习为契机，举办以“政府信息公开”为专题的业务培训，组织全员开展政府信息公开工作的技能、意识培训教育，切实提高具体业务人员的信息公开工作水平以及思想觉悟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（三）促进工作有序开展。</w:t>
      </w:r>
      <w:r>
        <w:rPr>
          <w:rFonts w:hint="eastAsia" w:ascii="宋体" w:hAnsi="宋体" w:eastAsia="宋体" w:cs="宋体"/>
          <w:sz w:val="24"/>
          <w:szCs w:val="24"/>
        </w:rPr>
        <w:t>领导组全程对本单位政府信息公开工作的开展情况进行指导、监督和检查，发现问题立即整改。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（四）完善信息公开制度。</w:t>
      </w:r>
      <w:r>
        <w:rPr>
          <w:rFonts w:hint="eastAsia" w:ascii="宋体" w:hAnsi="宋体" w:eastAsia="宋体" w:cs="宋体"/>
          <w:sz w:val="24"/>
          <w:szCs w:val="24"/>
        </w:rPr>
        <w:t>按照政务公开要求认真做到行政许可公开：公开行政许可项目名称；公开办事依据；公开申报条件；公开申报材料；公开办理程序；公开承诺时限；公开收费依据；公开收费标准。制定公开目录：企业投资项目备案；企业投资项目核准;行政事业性收费标准审批;县级管理的商品和服务价格;以工代赈投资项目审批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（一）深化政府信息公开内容。</w:t>
      </w:r>
      <w:r>
        <w:rPr>
          <w:rFonts w:hint="eastAsia" w:ascii="宋体" w:hAnsi="宋体" w:eastAsia="宋体" w:cs="宋体"/>
          <w:sz w:val="24"/>
          <w:szCs w:val="24"/>
        </w:rPr>
        <w:t>以社会关注度高、公共利益大的政府信息作为突破口，推进制定不同领域的政府信息的公开内容细则；深化行政处罚决定信息的公开，逐步探索形成工作规则；继续推行重大决定草案公开工作。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（二）规范政府信息公开行为。</w:t>
      </w:r>
      <w:r>
        <w:rPr>
          <w:rFonts w:hint="eastAsia" w:ascii="宋体" w:hAnsi="宋体" w:eastAsia="宋体" w:cs="宋体"/>
          <w:sz w:val="24"/>
          <w:szCs w:val="24"/>
        </w:rPr>
        <w:t>推进政府信息公开申请处理系统应用，进一步规范信息公开流程；开展公文类信息的备案登记工作，并开展对各公文类信息公开属性复查试点工作；开展政府信息公开建议改进工作，并探索形成相应的工作规则。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（三）加强基础性工作。</w:t>
      </w:r>
      <w:r>
        <w:rPr>
          <w:rFonts w:hint="eastAsia" w:ascii="宋体" w:hAnsi="宋体" w:eastAsia="宋体" w:cs="宋体"/>
          <w:sz w:val="24"/>
          <w:szCs w:val="24"/>
        </w:rPr>
        <w:t>推进政府机关对社会关注度高、专业性强的重大决定提供解读服务；结合政风行风测评，继续完善政府信息公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开监督评议制度，将评议工作常规化、日常化；加强政府信息公开咨询服务工作；加强宣传和普及力度，提高公众对政府信息公开的认知度。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DY1OGE4Y2ExNmUxMDk0NjE5YjM1NDUzOTY5YT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864392B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47</TotalTime>
  <ScaleCrop>false</ScaleCrop>
  <LinksUpToDate>false</LinksUpToDate>
  <CharactersWithSpaces>1042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WPS_1528069987</cp:lastModifiedBy>
  <cp:lastPrinted>2021-01-14T07:20:00Z</cp:lastPrinted>
  <dcterms:modified xsi:type="dcterms:W3CDTF">2023-02-09T01:09:02Z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