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永吉县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市场监督管理局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2020年政府信息公开年度报告</w:t>
      </w:r>
    </w:p>
    <w:p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numPr>
          <w:numId w:val="0"/>
        </w:numPr>
        <w:shd w:val="clear" w:color="auto" w:fill="FFFFFF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总体情况</w:t>
      </w:r>
    </w:p>
    <w:p>
      <w:pPr>
        <w:ind w:firstLine="480" w:firstLineChars="200"/>
        <w:jc w:val="left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永吉县市场监督管理局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2020年</w:t>
      </w:r>
      <w:r>
        <w:rPr>
          <w:rFonts w:hint="eastAsia" w:asciiTheme="minorEastAsia" w:hAnsiTheme="minorEastAsia"/>
          <w:sz w:val="24"/>
          <w:szCs w:val="24"/>
          <w:lang w:eastAsia="zh-CN"/>
        </w:rPr>
        <w:t>严格按照《中华人民共和国政府信息公开条例》规定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  <w:lang w:eastAsia="zh-CN"/>
        </w:rPr>
        <w:t>主动公开政府信息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70条，处理依申请公开0条；设立专人管理政府信息公开网站，同时完善了政府信息公开网站内容；在局内建立政府信息公开制度，完善政府信息公开流程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hint="eastAsia" w:asciiTheme="minorEastAsia" w:hAnsiTheme="minorEastAsia"/>
          <w:sz w:val="24"/>
          <w:szCs w:val="24"/>
          <w:lang w:eastAsia="zh-CN"/>
        </w:rPr>
        <w:t>根据</w:t>
      </w:r>
      <w:r>
        <w:rPr>
          <w:rFonts w:asciiTheme="minorEastAsia" w:hAnsiTheme="minorEastAsia"/>
          <w:sz w:val="24"/>
          <w:szCs w:val="24"/>
        </w:rPr>
        <w:t>《</w:t>
      </w:r>
      <w:r>
        <w:rPr>
          <w:rFonts w:hint="eastAsia" w:asciiTheme="minorEastAsia" w:hAnsiTheme="minorEastAsia"/>
          <w:sz w:val="24"/>
          <w:szCs w:val="24"/>
        </w:rPr>
        <w:t>永吉县</w:t>
      </w:r>
      <w:r>
        <w:rPr>
          <w:rFonts w:asciiTheme="minorEastAsia" w:hAnsiTheme="minorEastAsia"/>
          <w:sz w:val="24"/>
          <w:szCs w:val="24"/>
        </w:rPr>
        <w:t xml:space="preserve"> 2020年政务公开工作要点</w:t>
      </w:r>
      <w:r>
        <w:rPr>
          <w:rFonts w:hint="eastAsia" w:asciiTheme="minorEastAsia" w:hAnsiTheme="minorEastAsia"/>
          <w:sz w:val="24"/>
          <w:szCs w:val="24"/>
        </w:rPr>
        <w:t>及重点任务分工》</w:t>
      </w:r>
      <w:r>
        <w:rPr>
          <w:rFonts w:hint="eastAsia" w:asciiTheme="minorEastAsia" w:hAnsiTheme="minorEastAsia"/>
          <w:sz w:val="24"/>
          <w:szCs w:val="24"/>
          <w:lang w:eastAsia="zh-CN"/>
        </w:rPr>
        <w:t>做到了以下几点：</w:t>
      </w:r>
    </w:p>
    <w:p>
      <w:pPr>
        <w:ind w:firstLine="480" w:firstLineChars="200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(一）建立健全政务公开工作领导机构。调整充实政务公开领导小组和公开办成员，成立由局党组书记、局长杨东波任组长，由副局长卢继香任副组长，有关科室主要负责人为成员的政务公开领导小组。领导小组下设办公室，负责政务信息公开的具体工作，明确专人负责，真正做到主要领导高度重视亲自抓，分管领导加强协调具体抓，有关部门明确专人负责抓，纪检监察部门全程参与督促抓。</w:t>
      </w:r>
    </w:p>
    <w:p>
      <w:pPr>
        <w:ind w:firstLine="480" w:firstLine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（二）拓展载体，创新途径，优化规范政务公开栏。充分利用我局办公楼现有宣传渠道，公众号和基层分局LED电子屏幕及时发布最新通知，滚动播出各类政务信息百余条。</w:t>
      </w:r>
    </w:p>
    <w:p>
      <w:pPr>
        <w:ind w:firstLine="480" w:firstLineChars="200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（三）不断规范政务公开行为，提高政务公开工作水平。一是强化学习</w:t>
      </w:r>
      <w:r>
        <w:rPr>
          <w:rFonts w:hint="eastAsia" w:asciiTheme="minorEastAsia" w:hAnsiTheme="minorEastAsia"/>
          <w:sz w:val="24"/>
          <w:szCs w:val="24"/>
          <w:lang w:eastAsia="zh-CN"/>
        </w:rPr>
        <w:t>《中华人民共和国政府信息公开条例》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；二是明确公开的内容。做到公开是常态，不公开是例外；三是明确公开的形式。通过政务公开栏、报刊、广播、电视、网络等媒体对需要公开的事项进行发布；四是明确公开的程序。由政务公开领导机构对要公开的政务进行审查，保证公开的内容真实、及时、合法。</w:t>
      </w:r>
    </w:p>
    <w:p>
      <w:pPr>
        <w:ind w:firstLine="480" w:firstLineChars="200"/>
        <w:jc w:val="left"/>
        <w:rPr>
          <w:rFonts w:hint="eastAsia" w:asciiTheme="minorEastAsia" w:hAnsiTheme="minorEastAsia"/>
          <w:color w:val="FF0000"/>
          <w:sz w:val="24"/>
          <w:szCs w:val="24"/>
        </w:rPr>
      </w:pPr>
    </w:p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二、主动公开政府信息情况</w:t>
      </w:r>
    </w:p>
    <w:tbl>
      <w:tblPr>
        <w:tblStyle w:val="6"/>
        <w:tblW w:w="8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+1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410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+20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-6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2020年本行政区域（或本部门）政府信息公开发布总数量（非新闻类、消息类）：</w:t>
            </w:r>
          </w:p>
        </w:tc>
      </w:tr>
    </w:tbl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after="240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三、收到和处理政府信息公开申请情况</w:t>
      </w:r>
    </w:p>
    <w:tbl>
      <w:tblPr>
        <w:tblStyle w:val="6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358"/>
        <w:gridCol w:w="708"/>
        <w:gridCol w:w="709"/>
        <w:gridCol w:w="634"/>
        <w:gridCol w:w="925"/>
        <w:gridCol w:w="993"/>
        <w:gridCol w:w="708"/>
        <w:gridCol w:w="5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五、存在的主要问题及改进情况</w:t>
      </w:r>
    </w:p>
    <w:p>
      <w:pPr>
        <w:spacing w:line="360" w:lineRule="auto"/>
        <w:ind w:firstLine="482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2020年，我局依据</w:t>
      </w:r>
      <w:r>
        <w:rPr>
          <w:rFonts w:hint="eastAsia" w:asciiTheme="minorEastAsia" w:hAnsiTheme="minorEastAsia"/>
          <w:sz w:val="24"/>
          <w:szCs w:val="24"/>
          <w:lang w:eastAsia="zh-CN"/>
        </w:rPr>
        <w:t>《中华人民共和国政府信息公开条例》确定了主动公开的政府信息范围，完善了政府信息公开的工作流程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，制定了局内有关政府信息公开的工作制度，但对</w:t>
      </w:r>
      <w:r>
        <w:rPr>
          <w:rFonts w:hint="eastAsia" w:asciiTheme="minorEastAsia" w:hAnsiTheme="minorEastAsia"/>
          <w:sz w:val="24"/>
          <w:szCs w:val="24"/>
          <w:lang w:eastAsia="zh-CN"/>
        </w:rPr>
        <w:t>《中华人民共和国政府信息公开条例》学习的仍不够深入，部分工作人员未完全掌握《中华人民共和国政府信息公开条例》规定。我局已经通过多种形式组织全员学习《中华人民共和国政府信息公开条例》的内容，确保政府信息公开工作的顺利开展。</w:t>
      </w:r>
    </w:p>
    <w:p>
      <w:pPr>
        <w:spacing w:line="360" w:lineRule="auto"/>
        <w:ind w:firstLine="482"/>
        <w:rPr>
          <w:rFonts w:hint="default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2021年我局将在现有基础上不断完善政府信息公开的内容，做到应公开，尽公开。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六、其他需要报告的事项</w:t>
      </w:r>
    </w:p>
    <w:p>
      <w:pPr>
        <w:spacing w:line="360" w:lineRule="auto"/>
        <w:ind w:firstLine="482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无</w:t>
      </w: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44306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152"/>
    <w:rsid w:val="000536E4"/>
    <w:rsid w:val="00060E34"/>
    <w:rsid w:val="000D2D7B"/>
    <w:rsid w:val="000D6E9E"/>
    <w:rsid w:val="00174750"/>
    <w:rsid w:val="00293B71"/>
    <w:rsid w:val="002E31C1"/>
    <w:rsid w:val="002E533D"/>
    <w:rsid w:val="00315126"/>
    <w:rsid w:val="00386537"/>
    <w:rsid w:val="003D144B"/>
    <w:rsid w:val="00496DF8"/>
    <w:rsid w:val="00540083"/>
    <w:rsid w:val="00621C11"/>
    <w:rsid w:val="00635315"/>
    <w:rsid w:val="008B27D1"/>
    <w:rsid w:val="00A07152"/>
    <w:rsid w:val="00A8400C"/>
    <w:rsid w:val="00B56A48"/>
    <w:rsid w:val="00B74EAA"/>
    <w:rsid w:val="00BF4020"/>
    <w:rsid w:val="00C4151F"/>
    <w:rsid w:val="00E90EF7"/>
    <w:rsid w:val="0A3003AC"/>
    <w:rsid w:val="26B06DC9"/>
    <w:rsid w:val="4A6A0C6B"/>
    <w:rsid w:val="525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246</Words>
  <Characters>1408</Characters>
  <Lines>11</Lines>
  <Paragraphs>3</Paragraphs>
  <TotalTime>0</TotalTime>
  <ScaleCrop>false</ScaleCrop>
  <LinksUpToDate>false</LinksUpToDate>
  <CharactersWithSpaces>1651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2020-12-30T05:17:00Z</dcterms:created>
  <dc:creator>Administrator</dc:creator>
  <cp:lastModifiedBy>lenovo</cp:lastModifiedBy>
  <dcterms:modified xsi:type="dcterms:W3CDTF">2021-02-01T08:06:24Z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