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cs="宋体"/>
          <w:bCs/>
          <w:kern w:val="0"/>
          <w:sz w:val="32"/>
          <w:szCs w:val="32"/>
        </w:rPr>
      </w:pPr>
      <w:r>
        <w:rPr>
          <w:rFonts w:hint="eastAsia" w:ascii="黑体" w:eastAsia="黑体" w:cs="宋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center"/>
        <w:rPr>
          <w:rFonts w:ascii="宋体" w:eastAsia="宋体" w:cs="宋体"/>
          <w:b/>
          <w:bCs/>
          <w:kern w:val="0"/>
          <w:sz w:val="36"/>
          <w:szCs w:val="36"/>
        </w:rPr>
      </w:pPr>
      <w:r>
        <w:rPr>
          <w:rFonts w:ascii="宋体" w:eastAsia="宋体" w:cs="宋体"/>
          <w:b/>
          <w:bCs/>
          <w:kern w:val="0"/>
          <w:sz w:val="36"/>
          <w:szCs w:val="36"/>
        </w:rPr>
        <w:t>永吉县</w:t>
      </w:r>
      <w:r>
        <w:rPr>
          <w:rFonts w:hint="eastAsia" w:ascii="宋体" w:cs="宋体"/>
          <w:b/>
          <w:bCs/>
          <w:kern w:val="0"/>
          <w:sz w:val="36"/>
          <w:szCs w:val="36"/>
          <w:lang w:eastAsia="zh-CN"/>
        </w:rPr>
        <w:t>商务局</w:t>
      </w:r>
      <w:r>
        <w:rPr>
          <w:rFonts w:hint="eastAsia" w:ascii="宋体" w:eastAsia="宋体" w:cs="宋体"/>
          <w:b/>
          <w:bCs/>
          <w:kern w:val="0"/>
          <w:sz w:val="36"/>
          <w:szCs w:val="36"/>
        </w:rPr>
        <w:t>2020年政府信息公开年度报告</w:t>
      </w:r>
    </w:p>
    <w:p>
      <w:pPr>
        <w:widowControl/>
        <w:shd w:val="clear" w:color="auto" w:fill="FFFFFF"/>
        <w:jc w:val="center"/>
        <w:rPr>
          <w:rFonts w:ascii="宋体" w:eastAsia="宋体" w:cs="宋体"/>
          <w:color w:val="FF0000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2"/>
        <w:rPr>
          <w:rFonts w:asci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eastAsia="宋体" w:cs="宋体"/>
          <w:b/>
          <w:bCs/>
          <w:kern w:val="0"/>
          <w:sz w:val="24"/>
          <w:szCs w:val="24"/>
        </w:rPr>
        <w:t>一、总体情况</w:t>
      </w:r>
    </w:p>
    <w:p>
      <w:pPr>
        <w:spacing w:line="360" w:lineRule="auto"/>
        <w:ind w:firstLine="482"/>
        <w:rPr>
          <w:rFonts w:hint="eastAsia" w:ascii="宋体"/>
          <w:color w:val="auto"/>
          <w:sz w:val="24"/>
          <w:szCs w:val="24"/>
        </w:rPr>
      </w:pPr>
      <w:r>
        <w:rPr>
          <w:rFonts w:hint="eastAsia" w:ascii="宋体"/>
          <w:color w:val="auto"/>
          <w:sz w:val="24"/>
          <w:szCs w:val="24"/>
        </w:rPr>
        <w:t>2020年我局的政务信息公开工作在深化公开内容，建立、健全和完善各项制度，规范公开载体形式，加强基础性建设工作等方面取得了新的进展。  </w:t>
      </w:r>
    </w:p>
    <w:p>
      <w:pPr>
        <w:spacing w:line="360" w:lineRule="auto"/>
        <w:ind w:firstLine="480" w:firstLineChars="200"/>
        <w:rPr>
          <w:rFonts w:hint="eastAsia" w:ascii="宋体"/>
          <w:color w:val="auto"/>
          <w:sz w:val="24"/>
          <w:szCs w:val="24"/>
        </w:rPr>
      </w:pPr>
      <w:r>
        <w:rPr>
          <w:rFonts w:hint="eastAsia" w:ascii="宋体"/>
          <w:color w:val="auto"/>
          <w:sz w:val="24"/>
          <w:szCs w:val="24"/>
        </w:rPr>
        <w:t> （一）成立了由局长张宪军为组长，副局长赵先晶为副组长的领导小组，并重新制定了永吉县商务局政务公开工作方案，形成了纵向到底，横向到边的政务公开格局；  </w:t>
      </w:r>
    </w:p>
    <w:p>
      <w:pPr>
        <w:spacing w:line="360" w:lineRule="auto"/>
        <w:ind w:firstLine="480" w:firstLineChars="200"/>
        <w:rPr>
          <w:rFonts w:ascii="宋体"/>
          <w:color w:val="FF0000"/>
          <w:sz w:val="24"/>
          <w:szCs w:val="24"/>
        </w:rPr>
      </w:pPr>
      <w:r>
        <w:rPr>
          <w:rFonts w:hint="eastAsia" w:ascii="宋体"/>
          <w:color w:val="auto"/>
          <w:sz w:val="24"/>
          <w:szCs w:val="24"/>
        </w:rPr>
        <w:t>（二）</w:t>
      </w: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我局按照条例规定的范围对信息进行了梳理和编目，主动公开27条信息。  </w:t>
      </w:r>
    </w:p>
    <w:p>
      <w:pPr>
        <w:widowControl/>
        <w:shd w:val="clear" w:color="auto" w:fill="FFFFFF"/>
        <w:spacing w:after="240"/>
        <w:ind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b/>
          <w:bCs/>
          <w:kern w:val="0"/>
          <w:sz w:val="24"/>
          <w:szCs w:val="24"/>
        </w:rPr>
        <w:t>二、主动公开政府信息情况</w:t>
      </w:r>
    </w:p>
    <w:tbl>
      <w:tblPr>
        <w:tblStyle w:val="6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206.2755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2020年本行政区域（或本部门）政府信息公开发布总数量（非新闻类、消息类）：</w:t>
            </w:r>
          </w:p>
        </w:tc>
      </w:tr>
    </w:tbl>
    <w:p>
      <w:pPr>
        <w:widowControl/>
        <w:shd w:val="clear" w:color="auto" w:fill="FFFFFF"/>
        <w:spacing w:after="240"/>
        <w:ind w:firstLine="480"/>
        <w:rPr>
          <w:rFonts w:asci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b/>
          <w:bCs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b/>
          <w:bCs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left"/>
        <w:rPr>
          <w:rFonts w:ascii="宋体" w:eastAsia="宋体" w:cs="宋体"/>
          <w:b/>
          <w:bCs/>
          <w:color w:val="0000FF"/>
          <w:kern w:val="0"/>
          <w:szCs w:val="21"/>
        </w:rPr>
      </w:pPr>
      <w:r>
        <w:rPr>
          <w:rFonts w:hint="eastAsia" w:ascii="宋体" w:eastAsia="宋体" w:cs="宋体"/>
          <w:b/>
          <w:bCs/>
          <w:color w:val="0000FF"/>
          <w:kern w:val="0"/>
          <w:sz w:val="24"/>
          <w:szCs w:val="24"/>
        </w:rPr>
        <w:t xml:space="preserve">注： </w:t>
      </w:r>
      <w:r>
        <w:rPr>
          <w:rFonts w:hint="eastAsia" w:ascii="宋体" w:eastAsia="宋体" w:cs="宋体"/>
          <w:b/>
          <w:bCs/>
          <w:color w:val="0000FF"/>
          <w:kern w:val="0"/>
          <w:szCs w:val="21"/>
        </w:rPr>
        <w:t>1.如统计数据表格中的对应项当年没有事项发生，则直接在表格对应处填“0”。</w:t>
      </w:r>
    </w:p>
    <w:p>
      <w:pPr>
        <w:widowControl/>
        <w:shd w:val="clear" w:color="auto" w:fill="FFFFFF"/>
        <w:ind w:firstLine="632" w:firstLineChars="300"/>
        <w:jc w:val="left"/>
        <w:rPr>
          <w:rFonts w:ascii="宋体" w:eastAsia="宋体" w:cs="宋体"/>
          <w:b/>
          <w:bCs/>
          <w:color w:val="0000FF"/>
          <w:kern w:val="0"/>
          <w:szCs w:val="21"/>
        </w:rPr>
      </w:pPr>
      <w:r>
        <w:rPr>
          <w:rFonts w:hint="eastAsia" w:ascii="宋体" w:eastAsia="宋体" w:cs="宋体"/>
          <w:b/>
          <w:bCs/>
          <w:color w:val="0000FF"/>
          <w:kern w:val="0"/>
          <w:szCs w:val="21"/>
        </w:rPr>
        <w:t>2.三类内部事务信息指：人事管理、后勤管理、内部工作流程等方面信息。</w:t>
      </w:r>
    </w:p>
    <w:p>
      <w:pPr>
        <w:widowControl/>
        <w:shd w:val="clear" w:color="auto" w:fill="FFFFFF"/>
        <w:ind w:left="840" w:hanging="843" w:hangingChars="400"/>
        <w:jc w:val="left"/>
        <w:rPr>
          <w:rFonts w:ascii="宋体" w:eastAsia="宋体" w:cs="宋体"/>
          <w:b/>
          <w:bCs/>
          <w:color w:val="0000FF"/>
          <w:kern w:val="0"/>
          <w:szCs w:val="21"/>
        </w:rPr>
      </w:pPr>
      <w:r>
        <w:rPr>
          <w:rFonts w:hint="eastAsia" w:ascii="宋体" w:eastAsia="宋体" w:cs="宋体"/>
          <w:b/>
          <w:bCs/>
          <w:color w:val="0000FF"/>
          <w:kern w:val="0"/>
          <w:szCs w:val="21"/>
        </w:rPr>
        <w:t xml:space="preserve">      3.四类过程性信息指：行政机关在履行行政管理职能过程中形成的讨论记录、过程稿、磋商信函、请示报告等方面信息。</w:t>
      </w:r>
    </w:p>
    <w:p>
      <w:pPr>
        <w:widowControl/>
        <w:shd w:val="clear" w:color="auto" w:fill="FFFFFF"/>
        <w:ind w:firstLine="480"/>
        <w:rPr>
          <w:rFonts w:asci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b/>
          <w:bCs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cs="Arial"/>
          <w:color w:val="auto"/>
          <w:sz w:val="24"/>
          <w:szCs w:val="24"/>
        </w:rPr>
        <w:t>虽然县里组织了培训，</w:t>
      </w:r>
      <w:r>
        <w:rPr>
          <w:rFonts w:hint="eastAsia" w:ascii="宋体" w:cs="Arial"/>
          <w:color w:val="auto"/>
          <w:sz w:val="24"/>
          <w:szCs w:val="24"/>
          <w:lang w:eastAsia="zh-CN"/>
        </w:rPr>
        <w:t>但是</w:t>
      </w:r>
      <w:r>
        <w:rPr>
          <w:rFonts w:hint="eastAsia" w:ascii="宋体" w:cs="Arial"/>
          <w:color w:val="auto"/>
          <w:sz w:val="24"/>
          <w:szCs w:val="24"/>
        </w:rPr>
        <w:t xml:space="preserve">工作人员还存在对工作理解不透彻的现象；政务服务工作不够规范，人员流动较大，交接不到位时有发生，下一步,要加强政务公开规章条例和规范的学习。 </w:t>
      </w:r>
    </w:p>
    <w:p>
      <w:pPr>
        <w:widowControl/>
        <w:shd w:val="clear" w:color="auto" w:fill="FFFFFF"/>
        <w:ind w:firstLine="480"/>
        <w:rPr>
          <w:rFonts w:ascii="宋体" w:eastAsia="宋体" w:cs="宋体"/>
          <w:kern w:val="0"/>
          <w:sz w:val="24"/>
          <w:szCs w:val="24"/>
        </w:rPr>
      </w:pPr>
      <w:r>
        <w:rPr>
          <w:rFonts w:hint="eastAsia" w:ascii="宋体" w:eastAsia="宋体" w:cs="宋体"/>
          <w:b/>
          <w:bCs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eastAsia="宋体" w:cs="宋体"/>
          <w:color w:val="FF0000"/>
          <w:kern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不断优化完善公开平台，商务局规范设置政府信息公开专栏，优化分类检索部分。持续强化监督保障，将政府信息公开工作纳绩效考评，网站集中展示商务局相关制度并抓好贯彻落实，按规定时间发布政府信息。</w:t>
      </w:r>
    </w:p>
    <w:sectPr>
      <w:footerReference r:id="rId3" w:type="default"/>
      <w:pgSz w:w="11906" w:h="16838"/>
      <w:pgMar w:top="1440" w:right="1418" w:bottom="1134" w:left="1418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1038300B"/>
    <w:rsid w:val="1642173A"/>
    <w:rsid w:val="23357306"/>
    <w:rsid w:val="3C2C5719"/>
    <w:rsid w:val="6315454C"/>
    <w:rsid w:val="70F259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1067</Words>
  <Characters>1100</Characters>
  <Lines>384</Lines>
  <Paragraphs>103</Paragraphs>
  <TotalTime>7</TotalTime>
  <ScaleCrop>false</ScaleCrop>
  <LinksUpToDate>false</LinksUpToDate>
  <CharactersWithSpaces>1257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2020-12-30T05:17:00Z</dcterms:created>
  <dc:creator>Administrator</dc:creator>
  <cp:lastModifiedBy>花狸狸</cp:lastModifiedBy>
  <dcterms:modified xsi:type="dcterms:W3CDTF">2021-01-13T02:18:46Z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